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8C09C8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72A8" w:rsidRPr="00515F3F" w:rsidRDefault="00E772A8" w:rsidP="00D34708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</w:t>
                  </w:r>
                  <w:r w:rsidRPr="00515F3F">
                    <w:rPr>
                      <w:sz w:val="20"/>
                      <w:szCs w:val="20"/>
                    </w:rPr>
                    <w:t xml:space="preserve">педагогических кадров в аспирантуре по научной специальности 5.2.6. Менеджмент, утв. приказом ректора </w:t>
                  </w:r>
                  <w:proofErr w:type="spellStart"/>
                  <w:r w:rsidRPr="00515F3F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515F3F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32615066"/>
                  <w:r w:rsidR="00770FC6" w:rsidRPr="00371907">
                    <w:rPr>
                      <w:sz w:val="20"/>
                      <w:szCs w:val="20"/>
                    </w:rPr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515F3F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15F3F">
        <w:rPr>
          <w:rFonts w:eastAsia="Courier New"/>
          <w:noProof/>
          <w:lang w:bidi="ru-RU"/>
        </w:rPr>
        <w:t>Кафедра «</w:t>
      </w:r>
      <w:r w:rsidR="00522087" w:rsidRPr="00515F3F">
        <w:rPr>
          <w:rFonts w:eastAsia="Courier New"/>
          <w:noProof/>
          <w:lang w:bidi="ru-RU"/>
        </w:rPr>
        <w:t>Управления, политики и права</w:t>
      </w:r>
      <w:r w:rsidRPr="00515F3F">
        <w:rPr>
          <w:rFonts w:eastAsia="Courier New"/>
          <w:noProof/>
          <w:lang w:bidi="ru-RU"/>
        </w:rPr>
        <w:t>»</w:t>
      </w:r>
    </w:p>
    <w:p w:rsidR="00D34708" w:rsidRPr="00515F3F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8C09C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72A8" w:rsidRPr="00C94464" w:rsidRDefault="00E772A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E772A8" w:rsidRPr="00C94464" w:rsidRDefault="00E772A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772A8" w:rsidRDefault="00E772A8" w:rsidP="00D34708">
                  <w:pPr>
                    <w:jc w:val="center"/>
                  </w:pPr>
                </w:p>
                <w:p w:rsidR="00E772A8" w:rsidRPr="00C94464" w:rsidRDefault="00E772A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772A8" w:rsidRPr="00C94464" w:rsidRDefault="00770FC6" w:rsidP="00D34708">
                  <w:pPr>
                    <w:jc w:val="center"/>
                  </w:pPr>
                  <w:bookmarkStart w:id="1" w:name="_Hlk132615090"/>
                  <w:r w:rsidRPr="00371907">
                    <w:t>27.03.2023 г.</w:t>
                  </w:r>
                  <w:bookmarkEnd w:id="1"/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E7C8D" w:rsidRDefault="00D34708" w:rsidP="00D34708">
      <w:pPr>
        <w:tabs>
          <w:tab w:val="left" w:pos="708"/>
        </w:tabs>
        <w:jc w:val="center"/>
        <w:rPr>
          <w:b/>
        </w:rPr>
      </w:pPr>
    </w:p>
    <w:p w:rsidR="00BF0395" w:rsidRPr="00515F3F" w:rsidRDefault="00BF0395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515F3F">
        <w:rPr>
          <w:b/>
          <w:bCs/>
          <w:caps/>
          <w:sz w:val="28"/>
          <w:szCs w:val="28"/>
        </w:rPr>
        <w:t>Теория отраслевых рынков и конкурентная политика</w:t>
      </w:r>
    </w:p>
    <w:p w:rsidR="00074CDD" w:rsidRPr="00515F3F" w:rsidRDefault="00E7210F" w:rsidP="00D34708">
      <w:pPr>
        <w:suppressAutoHyphens/>
        <w:jc w:val="center"/>
        <w:rPr>
          <w:b/>
          <w:bCs/>
        </w:rPr>
      </w:pPr>
      <w:r w:rsidRPr="00515F3F">
        <w:rPr>
          <w:b/>
          <w:bCs/>
          <w:sz w:val="28"/>
          <w:szCs w:val="28"/>
        </w:rPr>
        <w:t>2.1.</w:t>
      </w:r>
      <w:r w:rsidR="00BF0395" w:rsidRPr="00515F3F">
        <w:rPr>
          <w:b/>
          <w:bCs/>
          <w:sz w:val="28"/>
          <w:szCs w:val="28"/>
        </w:rPr>
        <w:t>6</w:t>
      </w:r>
      <w:r w:rsidRPr="00515F3F">
        <w:rPr>
          <w:b/>
          <w:bCs/>
          <w:sz w:val="28"/>
          <w:szCs w:val="28"/>
        </w:rPr>
        <w:t>.</w:t>
      </w:r>
      <w:r w:rsidR="00BF0395" w:rsidRPr="00515F3F">
        <w:rPr>
          <w:b/>
          <w:bCs/>
          <w:sz w:val="28"/>
          <w:szCs w:val="28"/>
        </w:rPr>
        <w:t>1</w:t>
      </w:r>
    </w:p>
    <w:p w:rsidR="001914E9" w:rsidRPr="00515F3F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515F3F">
        <w:rPr>
          <w:rFonts w:eastAsia="Courier New"/>
          <w:sz w:val="28"/>
          <w:szCs w:val="28"/>
          <w:lang w:bidi="ru-RU"/>
        </w:rPr>
        <w:t xml:space="preserve">по </w:t>
      </w:r>
      <w:r w:rsidRPr="00515F3F">
        <w:rPr>
          <w:sz w:val="28"/>
          <w:szCs w:val="28"/>
        </w:rPr>
        <w:t xml:space="preserve">программе подготовки </w:t>
      </w:r>
      <w:r w:rsidR="007E7CDE" w:rsidRPr="00515F3F">
        <w:rPr>
          <w:sz w:val="28"/>
          <w:szCs w:val="28"/>
        </w:rPr>
        <w:t xml:space="preserve">научных и </w:t>
      </w:r>
      <w:r w:rsidR="001914E9" w:rsidRPr="00515F3F">
        <w:rPr>
          <w:sz w:val="28"/>
          <w:szCs w:val="28"/>
        </w:rPr>
        <w:t>научно-педагогических</w:t>
      </w:r>
    </w:p>
    <w:p w:rsidR="001914E9" w:rsidRPr="00515F3F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515F3F">
        <w:rPr>
          <w:sz w:val="28"/>
          <w:szCs w:val="28"/>
        </w:rPr>
        <w:t>кадров в аспирантуре</w:t>
      </w:r>
      <w:r w:rsidR="007E7CDE" w:rsidRPr="00515F3F">
        <w:rPr>
          <w:rFonts w:eastAsia="Courier New"/>
          <w:sz w:val="28"/>
          <w:szCs w:val="28"/>
          <w:lang w:bidi="ru-RU"/>
        </w:rPr>
        <w:t xml:space="preserve"> </w:t>
      </w:r>
      <w:r w:rsidRPr="00515F3F">
        <w:rPr>
          <w:sz w:val="28"/>
          <w:szCs w:val="28"/>
        </w:rPr>
        <w:t xml:space="preserve">по </w:t>
      </w:r>
      <w:r w:rsidR="007E7CDE" w:rsidRPr="00515F3F">
        <w:rPr>
          <w:sz w:val="28"/>
          <w:szCs w:val="28"/>
        </w:rPr>
        <w:t>н</w:t>
      </w:r>
      <w:r w:rsidR="001A4C2A" w:rsidRPr="00515F3F">
        <w:rPr>
          <w:sz w:val="28"/>
          <w:szCs w:val="28"/>
        </w:rPr>
        <w:t>аучной специальности</w:t>
      </w:r>
    </w:p>
    <w:p w:rsidR="00D34708" w:rsidRPr="00515F3F" w:rsidRDefault="00BF0395" w:rsidP="00D34708">
      <w:pPr>
        <w:suppressAutoHyphens/>
        <w:jc w:val="center"/>
        <w:rPr>
          <w:rFonts w:eastAsia="Courier New"/>
          <w:lang w:bidi="ru-RU"/>
        </w:rPr>
      </w:pPr>
      <w:r w:rsidRPr="00515F3F">
        <w:rPr>
          <w:b/>
          <w:sz w:val="28"/>
          <w:szCs w:val="28"/>
        </w:rPr>
        <w:t>5.2.6. Менеджмент</w:t>
      </w:r>
    </w:p>
    <w:p w:rsidR="00D34708" w:rsidRPr="00515F3F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15F3F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515F3F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770FC6" w:rsidRPr="00371907" w:rsidRDefault="00770FC6" w:rsidP="00770FC6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bookmarkStart w:id="2" w:name="_Hlk132615119"/>
      <w:r w:rsidRPr="00371907">
        <w:rPr>
          <w:rFonts w:eastAsia="SimSun"/>
          <w:kern w:val="2"/>
          <w:lang w:eastAsia="hi-IN" w:bidi="hi-IN"/>
        </w:rPr>
        <w:t>очной формы обучения 2023 года набора</w:t>
      </w:r>
    </w:p>
    <w:p w:rsidR="00770FC6" w:rsidRPr="00371907" w:rsidRDefault="00770FC6" w:rsidP="00770FC6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770FC6" w:rsidRPr="00371907" w:rsidRDefault="00770FC6" w:rsidP="00770FC6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 w:rsidRPr="00371907">
        <w:rPr>
          <w:rFonts w:eastAsia="SimSun"/>
          <w:kern w:val="2"/>
          <w:lang w:eastAsia="hi-IN" w:bidi="hi-IN"/>
        </w:rPr>
        <w:t>на 2023/2024 учебный год</w:t>
      </w:r>
    </w:p>
    <w:p w:rsidR="00770FC6" w:rsidRPr="00371907" w:rsidRDefault="00770FC6" w:rsidP="00770FC6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770FC6" w:rsidRPr="00371907" w:rsidRDefault="00770FC6" w:rsidP="00770FC6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770FC6" w:rsidRPr="00371907" w:rsidRDefault="00770FC6" w:rsidP="00770FC6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770FC6" w:rsidRPr="00371907" w:rsidRDefault="00770FC6" w:rsidP="00770FC6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770FC6" w:rsidRPr="00371907" w:rsidRDefault="00770FC6" w:rsidP="00770FC6">
      <w:pPr>
        <w:suppressAutoHyphens/>
        <w:spacing w:after="200" w:line="276" w:lineRule="auto"/>
        <w:contextualSpacing/>
        <w:jc w:val="center"/>
        <w:outlineLvl w:val="0"/>
      </w:pPr>
      <w:r w:rsidRPr="00371907">
        <w:t>Омск, 2023</w:t>
      </w:r>
    </w:p>
    <w:bookmarkEnd w:id="2"/>
    <w:p w:rsidR="00770FC6" w:rsidRDefault="00770FC6" w:rsidP="0079237A">
      <w:pPr>
        <w:jc w:val="both"/>
        <w:rPr>
          <w:spacing w:val="-3"/>
          <w:lang w:eastAsia="en-US"/>
        </w:rPr>
      </w:pPr>
    </w:p>
    <w:p w:rsidR="00770FC6" w:rsidRDefault="00770FC6" w:rsidP="0079237A">
      <w:pPr>
        <w:jc w:val="both"/>
        <w:rPr>
          <w:spacing w:val="-3"/>
          <w:lang w:eastAsia="en-US"/>
        </w:rPr>
      </w:pPr>
    </w:p>
    <w:p w:rsidR="00D34708" w:rsidRPr="00AE7C8D" w:rsidRDefault="00D34708" w:rsidP="0079237A">
      <w:pPr>
        <w:jc w:val="both"/>
        <w:rPr>
          <w:spacing w:val="-3"/>
          <w:lang w:eastAsia="en-US"/>
        </w:rPr>
      </w:pPr>
      <w:r w:rsidRPr="00AE7C8D">
        <w:rPr>
          <w:spacing w:val="-3"/>
          <w:lang w:eastAsia="en-US"/>
        </w:rPr>
        <w:lastRenderedPageBreak/>
        <w:t>Составитель:</w:t>
      </w:r>
    </w:p>
    <w:p w:rsidR="00D34708" w:rsidRPr="00515F3F" w:rsidRDefault="00D34708" w:rsidP="0079237A">
      <w:pPr>
        <w:jc w:val="both"/>
        <w:rPr>
          <w:spacing w:val="-3"/>
          <w:lang w:eastAsia="en-US"/>
        </w:rPr>
      </w:pPr>
    </w:p>
    <w:p w:rsidR="00D34708" w:rsidRPr="00515F3F" w:rsidRDefault="00E7210F" w:rsidP="0079237A">
      <w:pPr>
        <w:jc w:val="both"/>
        <w:rPr>
          <w:spacing w:val="-3"/>
          <w:lang w:eastAsia="en-US"/>
        </w:rPr>
      </w:pPr>
      <w:r w:rsidRPr="00515F3F">
        <w:t>к</w:t>
      </w:r>
      <w:r w:rsidR="00D34708" w:rsidRPr="00515F3F">
        <w:t>.</w:t>
      </w:r>
      <w:r w:rsidRPr="00515F3F">
        <w:t>э</w:t>
      </w:r>
      <w:r w:rsidR="00D34708" w:rsidRPr="00515F3F">
        <w:t xml:space="preserve">.н., </w:t>
      </w:r>
      <w:r w:rsidRPr="00515F3F">
        <w:t>доцент</w:t>
      </w:r>
      <w:r w:rsidR="00D34708" w:rsidRPr="00515F3F">
        <w:t xml:space="preserve"> ___________/</w:t>
      </w:r>
      <w:proofErr w:type="spellStart"/>
      <w:r w:rsidRPr="00515F3F">
        <w:t>О.В.Сергиенко</w:t>
      </w:r>
      <w:proofErr w:type="spellEnd"/>
      <w:r w:rsidR="00D34708" w:rsidRPr="00515F3F">
        <w:t>/</w:t>
      </w:r>
    </w:p>
    <w:p w:rsidR="00D34708" w:rsidRPr="00515F3F" w:rsidRDefault="00D34708" w:rsidP="0079237A">
      <w:pPr>
        <w:jc w:val="both"/>
        <w:rPr>
          <w:spacing w:val="-3"/>
          <w:lang w:eastAsia="en-US"/>
        </w:rPr>
      </w:pPr>
    </w:p>
    <w:p w:rsidR="00D34708" w:rsidRPr="00515F3F" w:rsidRDefault="00D34708" w:rsidP="0079237A">
      <w:pPr>
        <w:jc w:val="both"/>
        <w:rPr>
          <w:spacing w:val="-3"/>
          <w:lang w:eastAsia="en-US"/>
        </w:rPr>
      </w:pPr>
      <w:r w:rsidRPr="00515F3F">
        <w:rPr>
          <w:spacing w:val="-3"/>
          <w:lang w:eastAsia="en-US"/>
        </w:rPr>
        <w:t>Рабочая программа дисциплины одобрена на заседании кафедры «</w:t>
      </w:r>
      <w:bookmarkStart w:id="3" w:name="_Hlk132615849"/>
      <w:r w:rsidR="00770FC6" w:rsidRPr="00371907">
        <w:t>Экономики и управления</w:t>
      </w:r>
      <w:bookmarkEnd w:id="3"/>
      <w:r w:rsidRPr="00515F3F">
        <w:rPr>
          <w:spacing w:val="-3"/>
          <w:lang w:eastAsia="en-US"/>
        </w:rPr>
        <w:t>»</w:t>
      </w:r>
    </w:p>
    <w:p w:rsidR="00A94BF8" w:rsidRPr="00515F3F" w:rsidRDefault="00770FC6" w:rsidP="0079237A">
      <w:pPr>
        <w:jc w:val="both"/>
        <w:rPr>
          <w:spacing w:val="-3"/>
          <w:lang w:eastAsia="en-US"/>
        </w:rPr>
      </w:pPr>
      <w:bookmarkStart w:id="4" w:name="_Hlk132615149"/>
      <w:r w:rsidRPr="00371907">
        <w:t>Протокол от 24.03.2023 г. № 8</w:t>
      </w:r>
      <w:bookmarkEnd w:id="4"/>
    </w:p>
    <w:p w:rsidR="00D34708" w:rsidRPr="00515F3F" w:rsidRDefault="00D34708" w:rsidP="0079237A">
      <w:pPr>
        <w:jc w:val="both"/>
        <w:rPr>
          <w:spacing w:val="-3"/>
          <w:lang w:eastAsia="en-US"/>
        </w:rPr>
      </w:pPr>
      <w:r w:rsidRPr="00515F3F">
        <w:rPr>
          <w:spacing w:val="-3"/>
          <w:lang w:eastAsia="en-US"/>
        </w:rPr>
        <w:t xml:space="preserve">Зав. кафедрой </w:t>
      </w:r>
      <w:r w:rsidR="00E7210F" w:rsidRPr="00515F3F">
        <w:t xml:space="preserve">к.э.н., доцент </w:t>
      </w:r>
      <w:r w:rsidRPr="00515F3F">
        <w:rPr>
          <w:spacing w:val="-3"/>
          <w:lang w:eastAsia="en-US"/>
        </w:rPr>
        <w:t xml:space="preserve">_________________ / </w:t>
      </w:r>
      <w:proofErr w:type="spellStart"/>
      <w:r w:rsidR="00E7210F" w:rsidRPr="00515F3F">
        <w:t>О.В.Сергиенко</w:t>
      </w:r>
      <w:proofErr w:type="spellEnd"/>
      <w:r w:rsidR="00E7210F" w:rsidRPr="00515F3F">
        <w:rPr>
          <w:spacing w:val="-3"/>
          <w:lang w:eastAsia="en-US"/>
        </w:rPr>
        <w:t xml:space="preserve"> </w:t>
      </w:r>
      <w:r w:rsidRPr="00515F3F">
        <w:rPr>
          <w:spacing w:val="-3"/>
          <w:lang w:eastAsia="en-US"/>
        </w:rPr>
        <w:t>/</w:t>
      </w:r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515F3F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89075C" w:rsidRPr="0089075C" w:rsidRDefault="0089075C" w:rsidP="0089075C">
      <w:pPr>
        <w:ind w:firstLine="709"/>
        <w:jc w:val="both"/>
        <w:rPr>
          <w:lang w:eastAsia="en-US"/>
        </w:rPr>
      </w:pPr>
      <w:bookmarkStart w:id="5" w:name="_Hlk99829013"/>
      <w:r w:rsidRPr="0089075C">
        <w:rPr>
          <w:lang w:eastAsia="en-US"/>
        </w:rPr>
        <w:t xml:space="preserve">- «Положением </w:t>
      </w:r>
      <w:r w:rsidRPr="0089075C">
        <w:t>о подготовке научных и научно-педагогических кадров в аспирантуре</w:t>
      </w:r>
      <w:r w:rsidRPr="0089075C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9075C">
        <w:rPr>
          <w:lang w:eastAsia="en-US"/>
        </w:rPr>
        <w:t>ОмГА</w:t>
      </w:r>
      <w:proofErr w:type="spellEnd"/>
      <w:r w:rsidRPr="0089075C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89075C" w:rsidRPr="0089075C" w:rsidRDefault="0089075C" w:rsidP="0089075C">
      <w:pPr>
        <w:ind w:firstLine="709"/>
        <w:jc w:val="both"/>
        <w:rPr>
          <w:lang w:eastAsia="en-US"/>
        </w:rPr>
      </w:pPr>
      <w:r w:rsidRPr="0089075C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89075C">
        <w:rPr>
          <w:lang w:eastAsia="en-US"/>
        </w:rPr>
        <w:t>ОмГА</w:t>
      </w:r>
      <w:proofErr w:type="spellEnd"/>
      <w:r w:rsidRPr="0089075C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89075C" w:rsidRPr="0089075C" w:rsidRDefault="0089075C" w:rsidP="0089075C">
      <w:pPr>
        <w:ind w:firstLine="709"/>
        <w:jc w:val="both"/>
        <w:rPr>
          <w:lang w:eastAsia="en-US"/>
        </w:rPr>
      </w:pPr>
      <w:r w:rsidRPr="0089075C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89075C">
        <w:t>подготовки научных и научно-педагогических кадров в аспирантуре</w:t>
      </w:r>
      <w:r w:rsidRPr="0089075C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89075C">
        <w:rPr>
          <w:lang w:eastAsia="en-US"/>
        </w:rPr>
        <w:t>ОмГА</w:t>
      </w:r>
      <w:proofErr w:type="spellEnd"/>
      <w:r w:rsidRPr="0089075C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5"/>
    </w:p>
    <w:p w:rsidR="0089075C" w:rsidRPr="0089075C" w:rsidRDefault="0089075C" w:rsidP="0089075C">
      <w:pPr>
        <w:suppressAutoHyphens/>
        <w:ind w:firstLine="708"/>
        <w:jc w:val="both"/>
        <w:rPr>
          <w:lang w:eastAsia="en-US"/>
        </w:rPr>
      </w:pPr>
      <w:r w:rsidRPr="0089075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9075C">
        <w:t>программе подготовки научных и</w:t>
      </w:r>
      <w:r w:rsidRPr="0089075C">
        <w:rPr>
          <w:sz w:val="28"/>
          <w:szCs w:val="28"/>
        </w:rPr>
        <w:t xml:space="preserve"> </w:t>
      </w:r>
      <w:r w:rsidRPr="0089075C">
        <w:t>научно-педагогических кадров в аспирантуре по научной специальности</w:t>
      </w:r>
      <w:r w:rsidRPr="0089075C">
        <w:rPr>
          <w:sz w:val="28"/>
          <w:szCs w:val="28"/>
        </w:rPr>
        <w:t xml:space="preserve"> </w:t>
      </w:r>
      <w:r w:rsidRPr="0089075C">
        <w:t xml:space="preserve">5.2.6. Менеджмент; </w:t>
      </w:r>
      <w:r w:rsidRPr="0089075C">
        <w:rPr>
          <w:lang w:eastAsia="en-US"/>
        </w:rPr>
        <w:t xml:space="preserve">форма обучения – очная, на </w:t>
      </w:r>
      <w:bookmarkStart w:id="6" w:name="_Hlk132615181"/>
      <w:r w:rsidR="00770FC6" w:rsidRPr="00371907">
        <w:t>2023/2024 учебный год, утвержденным приказом ректора от 27.03.2023 № 51</w:t>
      </w:r>
      <w:bookmarkEnd w:id="6"/>
      <w:r w:rsidRPr="0089075C">
        <w:rPr>
          <w:lang w:eastAsia="en-US"/>
        </w:rPr>
        <w:t>;</w:t>
      </w:r>
    </w:p>
    <w:p w:rsidR="002661A3" w:rsidRPr="00515F3F" w:rsidRDefault="002661A3" w:rsidP="001A4C2A">
      <w:pPr>
        <w:suppressAutoHyphens/>
        <w:jc w:val="both"/>
        <w:rPr>
          <w:b/>
        </w:rPr>
      </w:pPr>
    </w:p>
    <w:p w:rsidR="00A76E53" w:rsidRPr="00515F3F" w:rsidRDefault="00A76E53" w:rsidP="001A4C2A">
      <w:pPr>
        <w:suppressAutoHyphens/>
        <w:jc w:val="both"/>
        <w:rPr>
          <w:bCs/>
        </w:rPr>
      </w:pPr>
      <w:r w:rsidRPr="00515F3F">
        <w:rPr>
          <w:b/>
        </w:rPr>
        <w:t>Возможность внесения изменений и дополнений в разработанную Академией</w:t>
      </w:r>
      <w:r w:rsidR="001A4C2A" w:rsidRPr="00515F3F">
        <w:rPr>
          <w:b/>
        </w:rPr>
        <w:t xml:space="preserve"> </w:t>
      </w:r>
      <w:r w:rsidRPr="00515F3F">
        <w:rPr>
          <w:b/>
        </w:rPr>
        <w:t xml:space="preserve">образовательную программу в части рабочей программы дисциплины </w:t>
      </w:r>
      <w:r w:rsidR="00E7210F" w:rsidRPr="00515F3F">
        <w:rPr>
          <w:b/>
          <w:bCs/>
        </w:rPr>
        <w:t>2.1.</w:t>
      </w:r>
      <w:r w:rsidR="00BF0395" w:rsidRPr="00515F3F">
        <w:rPr>
          <w:b/>
          <w:bCs/>
        </w:rPr>
        <w:t>6</w:t>
      </w:r>
      <w:r w:rsidR="00E7210F" w:rsidRPr="00515F3F">
        <w:rPr>
          <w:b/>
          <w:bCs/>
        </w:rPr>
        <w:t>.</w:t>
      </w:r>
      <w:r w:rsidR="00BF0395" w:rsidRPr="00515F3F">
        <w:rPr>
          <w:b/>
          <w:bCs/>
        </w:rPr>
        <w:t xml:space="preserve">1 </w:t>
      </w:r>
      <w:r w:rsidR="009F4070" w:rsidRPr="00515F3F">
        <w:rPr>
          <w:b/>
        </w:rPr>
        <w:t>«</w:t>
      </w:r>
      <w:r w:rsidR="00BF0395" w:rsidRPr="00515F3F">
        <w:rPr>
          <w:b/>
        </w:rPr>
        <w:t>Теория отраслевых рынков и конкурентная политика</w:t>
      </w:r>
      <w:r w:rsidR="00C44D85" w:rsidRPr="00515F3F">
        <w:rPr>
          <w:b/>
        </w:rPr>
        <w:t>» в</w:t>
      </w:r>
      <w:r w:rsidRPr="00515F3F">
        <w:rPr>
          <w:b/>
        </w:rPr>
        <w:t xml:space="preserve"> тече</w:t>
      </w:r>
      <w:r w:rsidR="009F4070" w:rsidRPr="00515F3F">
        <w:rPr>
          <w:b/>
        </w:rPr>
        <w:t xml:space="preserve">ние </w:t>
      </w:r>
      <w:r w:rsidR="00770FC6" w:rsidRPr="00371907">
        <w:t xml:space="preserve">2023/2024 </w:t>
      </w:r>
      <w:r w:rsidR="005A247E" w:rsidRPr="00515F3F">
        <w:rPr>
          <w:b/>
        </w:rPr>
        <w:t>учебного года</w:t>
      </w:r>
      <w:r w:rsidRPr="00515F3F">
        <w:rPr>
          <w:b/>
        </w:rPr>
        <w:t>:</w:t>
      </w:r>
    </w:p>
    <w:p w:rsidR="00C840B1" w:rsidRPr="00515F3F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F3F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515F3F">
        <w:rPr>
          <w:rFonts w:ascii="Times New Roman" w:hAnsi="Times New Roman" w:cs="Times New Roman"/>
          <w:sz w:val="24"/>
          <w:szCs w:val="24"/>
        </w:rPr>
        <w:t>Ф</w:t>
      </w:r>
      <w:r w:rsidR="00C44D85" w:rsidRPr="00515F3F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515F3F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515F3F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515F3F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F0395" w:rsidRPr="00515F3F">
        <w:rPr>
          <w:rFonts w:ascii="Times New Roman" w:hAnsi="Times New Roman" w:cs="Times New Roman"/>
          <w:sz w:val="24"/>
          <w:szCs w:val="24"/>
        </w:rPr>
        <w:t>5.2.6. Менеджмент</w:t>
      </w:r>
      <w:r w:rsidR="001A4C2A"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515F3F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515F3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7210F" w:rsidRPr="00515F3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BF0395" w:rsidRPr="00515F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7210F" w:rsidRPr="00515F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0395" w:rsidRPr="00515F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4C2A" w:rsidRPr="00515F3F">
        <w:rPr>
          <w:bCs/>
        </w:rPr>
        <w:t xml:space="preserve"> </w:t>
      </w:r>
      <w:r w:rsidR="00D34708" w:rsidRPr="00515F3F">
        <w:rPr>
          <w:rFonts w:ascii="Times New Roman" w:hAnsi="Times New Roman"/>
          <w:b/>
          <w:sz w:val="24"/>
          <w:szCs w:val="24"/>
        </w:rPr>
        <w:t>«</w:t>
      </w:r>
      <w:r w:rsidR="00BF0395" w:rsidRPr="00515F3F">
        <w:rPr>
          <w:rFonts w:ascii="Times New Roman" w:hAnsi="Times New Roman" w:cs="Times New Roman"/>
          <w:b/>
          <w:sz w:val="24"/>
          <w:szCs w:val="24"/>
        </w:rPr>
        <w:t>Теория отраслевых рынков и конкурентная политика</w:t>
      </w:r>
      <w:r w:rsidR="00C840B1" w:rsidRPr="00515F3F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515F3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70FC6" w:rsidRPr="00371907">
        <w:rPr>
          <w:rFonts w:ascii="Times New Roman" w:hAnsi="Times New Roman" w:cs="Times New Roman"/>
          <w:sz w:val="24"/>
          <w:szCs w:val="24"/>
        </w:rPr>
        <w:t xml:space="preserve">2023/2024 </w:t>
      </w:r>
      <w:r w:rsidR="005A247E" w:rsidRPr="00515F3F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515F3F">
        <w:rPr>
          <w:rFonts w:ascii="Times New Roman" w:hAnsi="Times New Roman" w:cs="Times New Roman"/>
          <w:sz w:val="24"/>
          <w:szCs w:val="24"/>
        </w:rPr>
        <w:t>.</w:t>
      </w:r>
    </w:p>
    <w:p w:rsidR="002933E5" w:rsidRPr="00515F3F" w:rsidRDefault="002933E5" w:rsidP="009F4070">
      <w:pPr>
        <w:suppressAutoHyphens/>
        <w:jc w:val="both"/>
      </w:pPr>
    </w:p>
    <w:p w:rsidR="00D320C4" w:rsidRPr="006C04F0" w:rsidRDefault="007F4B97" w:rsidP="006C04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F3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6C04F0">
        <w:rPr>
          <w:rFonts w:ascii="Times New Roman" w:hAnsi="Times New Roman"/>
          <w:b/>
          <w:sz w:val="24"/>
          <w:szCs w:val="24"/>
        </w:rPr>
        <w:t xml:space="preserve"> </w:t>
      </w:r>
      <w:r w:rsidR="00E7210F" w:rsidRPr="006C04F0">
        <w:rPr>
          <w:rFonts w:ascii="Times New Roman" w:hAnsi="Times New Roman"/>
          <w:b/>
          <w:bCs/>
          <w:sz w:val="24"/>
          <w:szCs w:val="24"/>
        </w:rPr>
        <w:t>2.1.</w:t>
      </w:r>
      <w:r w:rsidR="00BF0395" w:rsidRPr="006C04F0">
        <w:rPr>
          <w:rFonts w:ascii="Times New Roman" w:hAnsi="Times New Roman"/>
          <w:b/>
          <w:bCs/>
          <w:sz w:val="24"/>
          <w:szCs w:val="24"/>
        </w:rPr>
        <w:t>6</w:t>
      </w:r>
      <w:r w:rsidR="00E7210F" w:rsidRPr="006C04F0">
        <w:rPr>
          <w:rFonts w:ascii="Times New Roman" w:hAnsi="Times New Roman"/>
          <w:b/>
          <w:bCs/>
          <w:sz w:val="24"/>
          <w:szCs w:val="24"/>
        </w:rPr>
        <w:t>.</w:t>
      </w:r>
      <w:r w:rsidR="00BF0395" w:rsidRPr="006C04F0">
        <w:rPr>
          <w:rFonts w:ascii="Times New Roman" w:hAnsi="Times New Roman"/>
          <w:b/>
          <w:bCs/>
          <w:sz w:val="24"/>
          <w:szCs w:val="24"/>
        </w:rPr>
        <w:t>1</w:t>
      </w:r>
      <w:r w:rsidR="00E7210F" w:rsidRPr="006C04F0">
        <w:rPr>
          <w:bCs/>
        </w:rPr>
        <w:t xml:space="preserve"> </w:t>
      </w:r>
      <w:r w:rsidRPr="006C04F0">
        <w:rPr>
          <w:rFonts w:ascii="Times New Roman" w:hAnsi="Times New Roman"/>
          <w:b/>
          <w:sz w:val="24"/>
          <w:szCs w:val="24"/>
        </w:rPr>
        <w:t>«</w:t>
      </w:r>
      <w:r w:rsidR="00BF0395" w:rsidRPr="006C04F0">
        <w:rPr>
          <w:rFonts w:ascii="Times New Roman" w:hAnsi="Times New Roman"/>
          <w:b/>
          <w:sz w:val="24"/>
          <w:szCs w:val="24"/>
        </w:rPr>
        <w:t>Теория отраслевых рынков и конкурентная политика</w:t>
      </w:r>
      <w:r w:rsidRPr="006C04F0">
        <w:rPr>
          <w:rFonts w:ascii="Times New Roman" w:hAnsi="Times New Roman"/>
          <w:b/>
          <w:sz w:val="24"/>
          <w:szCs w:val="24"/>
        </w:rPr>
        <w:t>»</w:t>
      </w:r>
    </w:p>
    <w:p w:rsidR="00D320C4" w:rsidRPr="00AB3A23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lastRenderedPageBreak/>
        <w:t xml:space="preserve">ваний </w:t>
      </w:r>
      <w:proofErr w:type="gramStart"/>
      <w:r w:rsidR="00A7334F" w:rsidRPr="00A7334F">
        <w:rPr>
          <w:rFonts w:ascii="Times New Roman" w:hAnsi="Times New Roman"/>
          <w:b/>
          <w:sz w:val="24"/>
          <w:szCs w:val="24"/>
        </w:rPr>
        <w:t>к  программам</w:t>
      </w:r>
      <w:proofErr w:type="gramEnd"/>
      <w:r w:rsidR="00A7334F" w:rsidRPr="00A7334F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</w:t>
      </w:r>
      <w:r w:rsidR="007C6C70" w:rsidRPr="00515F3F">
        <w:rPr>
          <w:lang w:eastAsia="en-US"/>
        </w:rPr>
        <w:t>Зарегистрировано</w:t>
      </w:r>
      <w:r w:rsidR="007C6C70" w:rsidRPr="007C6C70">
        <w:rPr>
          <w:lang w:eastAsia="en-US"/>
        </w:rPr>
        <w:t xml:space="preserve">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Pr="00515F3F">
        <w:rPr>
          <w:rFonts w:eastAsia="Calibri"/>
          <w:b/>
          <w:lang w:eastAsia="en-US"/>
        </w:rPr>
        <w:t>«</w:t>
      </w:r>
      <w:r w:rsidR="00BF0395" w:rsidRPr="00515F3F">
        <w:rPr>
          <w:b/>
        </w:rPr>
        <w:t>Теория отраслевых рынков и конкурентная политика</w:t>
      </w:r>
      <w:r w:rsidRPr="00515F3F">
        <w:rPr>
          <w:rFonts w:eastAsia="Calibri"/>
          <w:lang w:eastAsia="en-US"/>
        </w:rPr>
        <w:t>» направлен на формирование следующих</w:t>
      </w:r>
      <w:r w:rsidRPr="00AB3A23">
        <w:rPr>
          <w:rFonts w:eastAsia="Calibri"/>
          <w:lang w:eastAsia="en-US"/>
        </w:rPr>
        <w:t xml:space="preserve">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454"/>
        <w:gridCol w:w="5068"/>
      </w:tblGrid>
      <w:tr w:rsidR="00D320C4" w:rsidRPr="00AB3A23" w:rsidTr="00515F3F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04F0" w:rsidRPr="00AB3A23" w:rsidTr="00515F3F">
        <w:tc>
          <w:tcPr>
            <w:tcW w:w="3049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A63AED">
              <w:rPr>
                <w:rFonts w:eastAsia="Calibri"/>
                <w:lang w:eastAsia="en-US"/>
              </w:rPr>
              <w:t>пособностью к критическому анализу и оценке современных научных достижений в области основных закономерностей экономической организации общества, а также к критическому анализу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54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5068" w:type="dxa"/>
            <w:vAlign w:val="center"/>
          </w:tcPr>
          <w:p w:rsidR="006C04F0" w:rsidRPr="00E756E7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E756E7">
              <w:rPr>
                <w:rFonts w:eastAsia="Calibri"/>
                <w:i/>
                <w:lang w:eastAsia="en-US"/>
              </w:rPr>
              <w:t>Знать</w:t>
            </w:r>
          </w:p>
          <w:p w:rsidR="006C04F0" w:rsidRPr="00E756E7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 xml:space="preserve"> методы оценки современных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методы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E756E7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E756E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C04F0" w:rsidRPr="00E756E7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 xml:space="preserve"> анализировать и давать оценку современных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использовать в профессиональной деятельности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56E7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56E7">
              <w:rPr>
                <w:rFonts w:eastAsia="Calibri"/>
                <w:lang w:eastAsia="en-US"/>
              </w:rPr>
              <w:t>методы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E756E7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E756E7">
              <w:rPr>
                <w:rFonts w:eastAsia="Calibri"/>
                <w:i/>
                <w:lang w:eastAsia="en-US"/>
              </w:rPr>
              <w:t>Владеть</w:t>
            </w:r>
          </w:p>
          <w:p w:rsidR="006C04F0" w:rsidRPr="00E756E7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методами оценки современных научных достижений в области основных закономерностей экономической организации общества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A63AED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color w:val="FF0000"/>
                <w:lang w:eastAsia="en-US"/>
              </w:rPr>
            </w:pPr>
            <w:r w:rsidRPr="00E756E7">
              <w:rPr>
                <w:rFonts w:eastAsia="Calibri"/>
                <w:lang w:eastAsia="en-US"/>
              </w:rPr>
              <w:t>методами анализа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tr w:rsidR="006C04F0" w:rsidRPr="00AB3A23" w:rsidTr="00515F3F">
        <w:tc>
          <w:tcPr>
            <w:tcW w:w="3049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07D63">
              <w:rPr>
                <w:rFonts w:eastAsia="Calibri"/>
                <w:lang w:eastAsia="en-US"/>
              </w:rPr>
              <w:t>пособностью к формированию механизма достижения организациями кон</w:t>
            </w:r>
            <w:r w:rsidRPr="00707D63">
              <w:rPr>
                <w:rFonts w:eastAsia="Calibri"/>
                <w:lang w:eastAsia="en-US"/>
              </w:rPr>
              <w:lastRenderedPageBreak/>
              <w:t>курентных преимуществ на современных рынках (с учетом влияния внешней и внутренней среды); выявлению, анализу и разрешению проблем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</w:p>
        </w:tc>
        <w:tc>
          <w:tcPr>
            <w:tcW w:w="1454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5068" w:type="dxa"/>
            <w:vAlign w:val="center"/>
          </w:tcPr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Знать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 xml:space="preserve">механизмы достижения организациями конкурентных преимуществ на современных </w:t>
            </w:r>
            <w:r w:rsidRPr="00707D63">
              <w:rPr>
                <w:rFonts w:eastAsia="Calibri"/>
                <w:lang w:eastAsia="en-US"/>
              </w:rPr>
              <w:lastRenderedPageBreak/>
              <w:t>рынках (с учетом влияния внешней и внутренней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организационное поведение, организационную культуру, методы корпоративного управления (в том числе антикризисного), методы оценки его эффективности и результативности; стратегический менеджмент и управление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Уметь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формировать механизм достижения организациями конкурентных преимуществ на современных рынках (с учетом влияния внешней и внутренней среды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выявлять, анализировать проблемы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Владеет</w:t>
            </w:r>
          </w:p>
          <w:p w:rsidR="006C04F0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>механизмами достижения организациями конкурентных преимуществ на современных рынках (с учетом влияния внешней и внутренней среды)</w:t>
            </w:r>
            <w:r>
              <w:rPr>
                <w:rFonts w:eastAsia="Calibri"/>
                <w:lang w:eastAsia="en-US"/>
              </w:rPr>
              <w:t>;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Fonts w:eastAsia="Calibri"/>
                <w:lang w:eastAsia="en-US"/>
              </w:rPr>
              <w:t xml:space="preserve">методами совершенствования организационного поведения, организационной культуры, методами корпоративного управления (в том числе антикризисного), методами оценки стратегического менеджмента и управления человеческими ресурсами; </w:t>
            </w:r>
          </w:p>
        </w:tc>
      </w:tr>
      <w:tr w:rsidR="006C04F0" w:rsidRPr="00D913A2" w:rsidTr="001204D3">
        <w:tc>
          <w:tcPr>
            <w:tcW w:w="3049" w:type="dxa"/>
            <w:shd w:val="clear" w:color="auto" w:fill="auto"/>
            <w:vAlign w:val="center"/>
          </w:tcPr>
          <w:p w:rsidR="006C04F0" w:rsidRPr="00707D63" w:rsidRDefault="006C04F0" w:rsidP="006C04F0">
            <w:pPr>
              <w:tabs>
                <w:tab w:val="left" w:pos="708"/>
              </w:tabs>
              <w:jc w:val="both"/>
            </w:pPr>
            <w:r w:rsidRPr="00707D63">
              <w:lastRenderedPageBreak/>
              <w:t>Способностью применять информационные продукты и программное обеспечение информационно-поисковых систем для проведения научных исследований в профессиональной деятельности</w:t>
            </w:r>
          </w:p>
          <w:p w:rsidR="006C04F0" w:rsidRPr="00A63AED" w:rsidRDefault="006C04F0" w:rsidP="006C04F0">
            <w:pPr>
              <w:tabs>
                <w:tab w:val="left" w:pos="708"/>
              </w:tabs>
              <w:rPr>
                <w:highlight w:val="yellow"/>
              </w:rPr>
            </w:pPr>
          </w:p>
        </w:tc>
        <w:tc>
          <w:tcPr>
            <w:tcW w:w="1454" w:type="dxa"/>
            <w:vAlign w:val="center"/>
          </w:tcPr>
          <w:p w:rsidR="006C04F0" w:rsidRPr="00A63AED" w:rsidRDefault="006C04F0" w:rsidP="006C04F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3AED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5068" w:type="dxa"/>
            <w:vAlign w:val="center"/>
          </w:tcPr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Знать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информационные продукты и программное обеспечение;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 xml:space="preserve">современные </w:t>
            </w:r>
            <w:proofErr w:type="gramStart"/>
            <w:r w:rsidRPr="00707D63">
              <w:t>методы  исследования</w:t>
            </w:r>
            <w:proofErr w:type="gramEnd"/>
            <w:r w:rsidRPr="00707D63">
              <w:t xml:space="preserve"> и информационно-коммуникационных технологий;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Уметь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Style w:val="fontstyle01"/>
              </w:rPr>
              <w:t>использовать современные</w:t>
            </w:r>
            <w:r w:rsidRPr="00707D63">
              <w:t xml:space="preserve"> </w:t>
            </w:r>
            <w:r w:rsidRPr="00707D63">
              <w:rPr>
                <w:rStyle w:val="fontstyle01"/>
              </w:rPr>
              <w:t>информационные системы и технологии для</w:t>
            </w:r>
            <w:r w:rsidRPr="00707D63">
              <w:t xml:space="preserve"> проведения научных исследований в профессиональной деятельности</w:t>
            </w:r>
            <w:r>
              <w:t>;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rPr>
                <w:rStyle w:val="fontstyle01"/>
              </w:rPr>
              <w:t xml:space="preserve">использовать </w:t>
            </w:r>
            <w:r w:rsidRPr="00707D63">
              <w:t>для проведения научных исследований в профессиональной деятельности информационные продукты и программное обеспечение</w:t>
            </w:r>
            <w:r>
              <w:t>;</w:t>
            </w:r>
          </w:p>
          <w:p w:rsidR="006C04F0" w:rsidRPr="00707D63" w:rsidRDefault="006C04F0" w:rsidP="006C04F0">
            <w:pPr>
              <w:tabs>
                <w:tab w:val="left" w:pos="315"/>
              </w:tabs>
              <w:jc w:val="both"/>
              <w:rPr>
                <w:rFonts w:eastAsia="Calibri"/>
                <w:i/>
                <w:lang w:eastAsia="en-US"/>
              </w:rPr>
            </w:pPr>
            <w:r w:rsidRPr="00707D63">
              <w:rPr>
                <w:rFonts w:eastAsia="Calibri"/>
                <w:i/>
                <w:lang w:eastAsia="en-US"/>
              </w:rPr>
              <w:t>Владеть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способностью применять информационные продукты</w:t>
            </w:r>
            <w:r>
              <w:t>;</w:t>
            </w:r>
            <w:r w:rsidRPr="00707D63">
              <w:t xml:space="preserve"> </w:t>
            </w:r>
          </w:p>
          <w:p w:rsidR="006C04F0" w:rsidRPr="00707D63" w:rsidRDefault="006C04F0" w:rsidP="006C04F0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707D63">
              <w:t>современными методами исследования и информационно- коммуникационными техно</w:t>
            </w:r>
            <w:r w:rsidRPr="00707D63">
              <w:lastRenderedPageBreak/>
              <w:t>логиями</w:t>
            </w:r>
            <w:r>
              <w:t>;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lastRenderedPageBreak/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E353D2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E353D2">
        <w:rPr>
          <w:rFonts w:eastAsia="Calibri"/>
          <w:lang w:eastAsia="en-US"/>
        </w:rPr>
        <w:t xml:space="preserve">: </w:t>
      </w:r>
      <w:r w:rsidRPr="00E353D2">
        <w:rPr>
          <w:rFonts w:eastAsia="Calibri"/>
          <w:b/>
          <w:lang w:eastAsia="en-US"/>
        </w:rPr>
        <w:t>72 академических часа</w:t>
      </w:r>
    </w:p>
    <w:p w:rsidR="00D320C4" w:rsidRPr="00E353D2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E353D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rPr>
                <w:b/>
              </w:rPr>
              <w:t>20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8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353D2">
              <w:rPr>
                <w:i/>
              </w:rPr>
              <w:t>12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rPr>
                <w:b/>
              </w:rPr>
              <w:t>48</w:t>
            </w:r>
          </w:p>
        </w:tc>
      </w:tr>
      <w:tr w:rsidR="00562FF6" w:rsidRPr="00E353D2" w:rsidTr="00562FF6">
        <w:tc>
          <w:tcPr>
            <w:tcW w:w="5215" w:type="dxa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E353D2" w:rsidRDefault="00857F4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rPr>
                <w:b/>
              </w:rPr>
              <w:t>4</w:t>
            </w:r>
          </w:p>
        </w:tc>
      </w:tr>
      <w:tr w:rsidR="00562FF6" w:rsidRPr="00E353D2" w:rsidTr="00562FF6">
        <w:tc>
          <w:tcPr>
            <w:tcW w:w="5215" w:type="dxa"/>
            <w:vAlign w:val="center"/>
          </w:tcPr>
          <w:p w:rsidR="00562FF6" w:rsidRPr="00E353D2" w:rsidRDefault="00562FF6" w:rsidP="00D320C4">
            <w:pPr>
              <w:tabs>
                <w:tab w:val="left" w:pos="487"/>
              </w:tabs>
              <w:jc w:val="center"/>
            </w:pPr>
            <w:r w:rsidRPr="00E353D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E353D2" w:rsidRDefault="00E353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353D2">
              <w:t>зачет с оценкой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93F32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493F32" w:rsidRPr="00AB3A23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</w:pPr>
            <w:r w:rsidRPr="00515F3F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</w:pPr>
            <w:r w:rsidRPr="00515F3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20"/>
                <w:szCs w:val="20"/>
              </w:rPr>
            </w:pPr>
            <w:r w:rsidRPr="00515F3F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515F3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20"/>
                <w:szCs w:val="20"/>
              </w:rPr>
            </w:pPr>
            <w:r w:rsidRPr="00515F3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515F3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E242F8" w:rsidP="00E242F8">
            <w:r w:rsidRPr="00515F3F">
              <w:rPr>
                <w:sz w:val="22"/>
                <w:szCs w:val="22"/>
              </w:rPr>
              <w:t>Тема 1. Рыночная концентрация. Общий анализ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E242F8" w:rsidP="00E242F8">
            <w:r w:rsidRPr="00515F3F">
              <w:rPr>
                <w:sz w:val="22"/>
                <w:szCs w:val="22"/>
              </w:rPr>
              <w:t>Тема 2. Фирма, рынок и отрасль: подходы к определению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515F3F" w:rsidRDefault="00E242F8" w:rsidP="00E242F8">
            <w:r w:rsidRPr="00515F3F">
              <w:rPr>
                <w:bCs/>
                <w:sz w:val="22"/>
                <w:szCs w:val="22"/>
              </w:rPr>
              <w:t>Тема 3. Концентрация, барьеры входа в отрасль, слияния и поглощения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D320C4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857F40" w:rsidP="00857F40">
            <w:pPr>
              <w:jc w:val="both"/>
            </w:pPr>
            <w:r w:rsidRPr="00515F3F">
              <w:rPr>
                <w:bCs/>
                <w:sz w:val="22"/>
                <w:szCs w:val="22"/>
              </w:rPr>
              <w:t xml:space="preserve">Тема 4. </w:t>
            </w:r>
            <w:r w:rsidRPr="00515F3F">
              <w:rPr>
                <w:rStyle w:val="markedcontent"/>
                <w:sz w:val="22"/>
                <w:szCs w:val="22"/>
              </w:rPr>
              <w:t>Вертикальное взаимодействие участников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493F32" w:rsidP="00210C22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857F40" w:rsidP="00210C22">
            <w:r w:rsidRPr="00515F3F">
              <w:rPr>
                <w:bCs/>
                <w:sz w:val="22"/>
                <w:szCs w:val="22"/>
              </w:rPr>
              <w:t xml:space="preserve">Тема 5. </w:t>
            </w:r>
            <w:r w:rsidRPr="00515F3F">
              <w:rPr>
                <w:rStyle w:val="markedcontent"/>
                <w:sz w:val="22"/>
                <w:szCs w:val="22"/>
              </w:rPr>
              <w:t>Стратегическое взаимодействие фирм на рынке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493F32" w:rsidP="00210C22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93F32" w:rsidRPr="00AB3A23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857F40" w:rsidP="00857F40">
            <w:pPr>
              <w:jc w:val="both"/>
            </w:pPr>
            <w:r w:rsidRPr="00515F3F">
              <w:rPr>
                <w:bCs/>
                <w:sz w:val="22"/>
                <w:szCs w:val="22"/>
              </w:rPr>
              <w:t xml:space="preserve">Тема 6. </w:t>
            </w:r>
            <w:r w:rsidRPr="00515F3F">
              <w:rPr>
                <w:rStyle w:val="markedcontent"/>
                <w:sz w:val="22"/>
                <w:szCs w:val="22"/>
              </w:rPr>
              <w:t>Элементы теории фирмы и теории контрактов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493F32" w:rsidP="00210C22">
            <w:pPr>
              <w:jc w:val="center"/>
              <w:rPr>
                <w:sz w:val="16"/>
                <w:szCs w:val="16"/>
              </w:rPr>
            </w:pPr>
            <w:r w:rsidRPr="00515F3F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93F32" w:rsidRPr="00AB3A23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493F32" w:rsidP="00210C22">
            <w:r w:rsidRPr="00515F3F"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  <w:r w:rsidRPr="00515F3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515F3F" w:rsidRDefault="00493F32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15F3F" w:rsidRPr="00AB3A23" w:rsidTr="00515F3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F" w:rsidRPr="00515F3F" w:rsidRDefault="00515F3F" w:rsidP="00210C22">
            <w:r w:rsidRPr="00515F3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F" w:rsidRPr="00515F3F" w:rsidRDefault="00515F3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F" w:rsidRDefault="00515F3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1D799A" w:rsidRDefault="00704447" w:rsidP="001D799A">
      <w:pPr>
        <w:tabs>
          <w:tab w:val="left" w:pos="900"/>
        </w:tabs>
        <w:jc w:val="both"/>
        <w:rPr>
          <w:b/>
        </w:rPr>
      </w:pPr>
      <w:r w:rsidRPr="001D799A">
        <w:rPr>
          <w:b/>
        </w:rPr>
        <w:t>4</w:t>
      </w:r>
      <w:r w:rsidR="00D320C4" w:rsidRPr="001D799A">
        <w:rPr>
          <w:b/>
        </w:rPr>
        <w:t>.</w:t>
      </w:r>
      <w:r w:rsidR="001D799A" w:rsidRPr="001D799A">
        <w:rPr>
          <w:b/>
        </w:rPr>
        <w:t xml:space="preserve">2 </w:t>
      </w:r>
      <w:r w:rsidR="00D320C4" w:rsidRPr="001D799A">
        <w:rPr>
          <w:b/>
        </w:rPr>
        <w:t>Содержание дисциплины</w:t>
      </w:r>
    </w:p>
    <w:p w:rsidR="001D799A" w:rsidRDefault="001D799A" w:rsidP="001D799A">
      <w:pPr>
        <w:jc w:val="both"/>
        <w:rPr>
          <w:b/>
        </w:rPr>
      </w:pPr>
    </w:p>
    <w:p w:rsidR="00E242F8" w:rsidRPr="001D799A" w:rsidRDefault="00E242F8" w:rsidP="001D799A">
      <w:pPr>
        <w:jc w:val="both"/>
        <w:rPr>
          <w:b/>
        </w:rPr>
      </w:pPr>
      <w:r w:rsidRPr="001D799A">
        <w:rPr>
          <w:b/>
        </w:rPr>
        <w:t>Тема 1. Рыночная концентрация. Общий анализ рынка</w:t>
      </w:r>
    </w:p>
    <w:p w:rsidR="00E242F8" w:rsidRPr="001D799A" w:rsidRDefault="00E242F8" w:rsidP="001D799A">
      <w:pPr>
        <w:ind w:firstLine="709"/>
        <w:jc w:val="both"/>
      </w:pPr>
      <w:r w:rsidRPr="001D799A">
        <w:t xml:space="preserve">Схема анализа рынка: особенности прямых и обратных связей. Фундаментальные условия отрасли (со стороны спроса и со стороны предложения). Роль базовых условия для развития структуры рынка. Факторы структуры отрасли. Значение потенциальных экономических агентов (продавцов и покупателей) как фактора рыночной структуры. </w:t>
      </w:r>
    </w:p>
    <w:p w:rsidR="003D71C9" w:rsidRPr="001D799A" w:rsidRDefault="00E242F8" w:rsidP="001D799A">
      <w:pPr>
        <w:ind w:firstLine="709"/>
        <w:jc w:val="both"/>
        <w:rPr>
          <w:b/>
        </w:rPr>
      </w:pPr>
      <w:r w:rsidRPr="001D799A">
        <w:lastRenderedPageBreak/>
        <w:t>Параметры поведения фирмы на рынке. Показатели функционирования отрасли (рынка). Дискуссия относительно адекватных показателей результативности для разных отраслей и разных типов экономик. Эмпирические исследования эффективности рыночных структур. Факторы отраслевой политики государства.</w:t>
      </w:r>
    </w:p>
    <w:p w:rsidR="001D799A" w:rsidRDefault="001D799A" w:rsidP="001D799A">
      <w:pPr>
        <w:jc w:val="both"/>
        <w:rPr>
          <w:b/>
        </w:rPr>
      </w:pPr>
    </w:p>
    <w:p w:rsidR="00E242F8" w:rsidRPr="001D799A" w:rsidRDefault="00E242F8" w:rsidP="001D799A">
      <w:pPr>
        <w:jc w:val="both"/>
        <w:rPr>
          <w:b/>
        </w:rPr>
      </w:pPr>
      <w:r w:rsidRPr="001D799A">
        <w:rPr>
          <w:b/>
        </w:rPr>
        <w:t>Тема 2. Фирма, рынок и отрасль: подходы к определению</w:t>
      </w:r>
    </w:p>
    <w:p w:rsidR="00E242F8" w:rsidRPr="001D799A" w:rsidRDefault="00E242F8" w:rsidP="001D799A">
      <w:pPr>
        <w:ind w:firstLine="709"/>
        <w:jc w:val="both"/>
      </w:pPr>
      <w:r w:rsidRPr="001D799A">
        <w:t>Суть различных концепций фирмы (технологической, контрактной и стратегической). Отраслевой рынок. Показатели размера фирмы. Рынок и отрасль: понятия и подходы к идентификации границ. Институциональный подход. Причины существования рынков и фирм. Роль трансакционных издержек и издержек по контролю в определении границ фирмы и рынка. Объяснение многообразия типов фирм. Многообразие целей разных экономических агентов (акционеров, индивидуального предпринимателя, менеджеров, кредиторов) и их влияние на поведение фирмы. Цели фирм в российской экономике. Эффективность деятельности фирмы. Проблема «Собственник-управляющий» и «Начальник-подчиненный»</w:t>
      </w:r>
    </w:p>
    <w:p w:rsidR="001D799A" w:rsidRDefault="001D799A" w:rsidP="001D799A">
      <w:pPr>
        <w:jc w:val="both"/>
        <w:rPr>
          <w:b/>
          <w:bCs/>
        </w:rPr>
      </w:pPr>
    </w:p>
    <w:p w:rsidR="00E242F8" w:rsidRPr="001D799A" w:rsidRDefault="00E242F8" w:rsidP="001D799A">
      <w:pPr>
        <w:jc w:val="both"/>
        <w:rPr>
          <w:b/>
          <w:bCs/>
        </w:rPr>
      </w:pPr>
      <w:r w:rsidRPr="001D799A">
        <w:rPr>
          <w:b/>
          <w:bCs/>
        </w:rPr>
        <w:t>Тема 3. Концентрация, барьеры входа в отрасль, слияния и поглощения</w:t>
      </w:r>
    </w:p>
    <w:p w:rsidR="00E242F8" w:rsidRPr="001D799A" w:rsidRDefault="00E242F8" w:rsidP="001D799A">
      <w:pPr>
        <w:ind w:firstLine="709"/>
        <w:jc w:val="both"/>
        <w:rPr>
          <w:bCs/>
        </w:rPr>
      </w:pPr>
      <w:r w:rsidRPr="001D799A">
        <w:rPr>
          <w:bCs/>
        </w:rPr>
        <w:t xml:space="preserve">Меры концентрации. Индекс концентрации. Индекс </w:t>
      </w:r>
      <w:proofErr w:type="spellStart"/>
      <w:r w:rsidRPr="001D799A">
        <w:rPr>
          <w:bCs/>
        </w:rPr>
        <w:t>Херфинделя-Хиршмана</w:t>
      </w:r>
      <w:proofErr w:type="spellEnd"/>
      <w:r w:rsidRPr="001D799A">
        <w:rPr>
          <w:bCs/>
        </w:rPr>
        <w:t xml:space="preserve">. Индекс энтропии. Дисперсия рыночных долей и логарифмов рыночных долей. Индекс Джини.  Барьеры входа в отрасль. Затраты на вход, безвозвратные издержки. Блокированный, удержанный и открытый вход в отрасль. Ценообразование и рыночные сигналы.  Слияния. Виды экономических объединений. Типы слияний. Горизонтальные и вертикальные слияния, промежуточные, конечные и </w:t>
      </w:r>
      <w:proofErr w:type="spellStart"/>
      <w:r w:rsidRPr="001D799A">
        <w:rPr>
          <w:bCs/>
        </w:rPr>
        <w:t>взаимозамещающие</w:t>
      </w:r>
      <w:proofErr w:type="spellEnd"/>
      <w:r w:rsidRPr="001D799A">
        <w:rPr>
          <w:bCs/>
        </w:rPr>
        <w:t xml:space="preserve"> продукты. Контроль слияний со стороны государства, мировой опыт. Враждебные поглощения. Причины поглощений. Цели и способы поглощений. </w:t>
      </w:r>
    </w:p>
    <w:p w:rsidR="001D799A" w:rsidRDefault="001D799A" w:rsidP="001D799A">
      <w:pPr>
        <w:jc w:val="both"/>
        <w:rPr>
          <w:b/>
          <w:bCs/>
        </w:rPr>
      </w:pPr>
    </w:p>
    <w:p w:rsidR="00857F40" w:rsidRPr="001D799A" w:rsidRDefault="00E772A8" w:rsidP="001D799A">
      <w:pPr>
        <w:jc w:val="both"/>
        <w:rPr>
          <w:b/>
        </w:rPr>
      </w:pPr>
      <w:r w:rsidRPr="001D799A">
        <w:rPr>
          <w:b/>
          <w:bCs/>
        </w:rPr>
        <w:t xml:space="preserve">Тема 4. </w:t>
      </w:r>
      <w:r w:rsidRPr="001D799A">
        <w:rPr>
          <w:rStyle w:val="markedcontent"/>
          <w:b/>
        </w:rPr>
        <w:t>Вертикальное взаимодействие участников рынка.</w:t>
      </w:r>
    </w:p>
    <w:p w:rsidR="00D84208" w:rsidRPr="001D799A" w:rsidRDefault="00E772A8" w:rsidP="001D799A">
      <w:pPr>
        <w:ind w:firstLine="709"/>
        <w:jc w:val="both"/>
        <w:rPr>
          <w:spacing w:val="4"/>
        </w:rPr>
      </w:pPr>
      <w:r w:rsidRPr="001D799A">
        <w:rPr>
          <w:rStyle w:val="markedcontent"/>
        </w:rPr>
        <w:t>Вертикальное взаимодействие, вертикальный контроль,</w:t>
      </w:r>
      <w:r w:rsidR="00857F40" w:rsidRPr="001D799A">
        <w:t xml:space="preserve"> </w:t>
      </w:r>
      <w:r w:rsidRPr="001D799A">
        <w:rPr>
          <w:rStyle w:val="markedcontent"/>
        </w:rPr>
        <w:t>вертикальные ограничения, вертикальная интеграция.</w:t>
      </w:r>
      <w:r w:rsidR="00857F40" w:rsidRPr="001D799A">
        <w:t xml:space="preserve"> </w:t>
      </w:r>
      <w:r w:rsidRPr="001D799A">
        <w:rPr>
          <w:rStyle w:val="markedcontent"/>
        </w:rPr>
        <w:t>Различные формы взаимодействия участников технологической</w:t>
      </w:r>
      <w:r w:rsidR="00857F40" w:rsidRPr="001D799A">
        <w:t xml:space="preserve"> </w:t>
      </w:r>
      <w:r w:rsidRPr="001D799A">
        <w:rPr>
          <w:rStyle w:val="markedcontent"/>
        </w:rPr>
        <w:t>цепочки. Интеграция «назад» и интеграция «вперед».</w:t>
      </w:r>
      <w:r w:rsidR="00857F40" w:rsidRPr="001D799A">
        <w:t xml:space="preserve"> </w:t>
      </w:r>
      <w:r w:rsidRPr="001D799A">
        <w:rPr>
          <w:rStyle w:val="markedcontent"/>
        </w:rPr>
        <w:t>Причины и стимулы образования вертикально интегрированных</w:t>
      </w:r>
      <w:r w:rsidR="00857F40" w:rsidRPr="001D799A">
        <w:t xml:space="preserve"> </w:t>
      </w:r>
      <w:r w:rsidRPr="001D799A">
        <w:rPr>
          <w:rStyle w:val="markedcontent"/>
        </w:rPr>
        <w:t>структур.</w:t>
      </w:r>
      <w:r w:rsidR="00857F40" w:rsidRPr="001D799A">
        <w:t xml:space="preserve"> </w:t>
      </w:r>
      <w:r w:rsidRPr="001D799A">
        <w:rPr>
          <w:rStyle w:val="markedcontent"/>
        </w:rPr>
        <w:t>Снижение транзакционных издержек. Решение проблемы</w:t>
      </w:r>
      <w:r w:rsidR="00857F40" w:rsidRPr="001D799A">
        <w:t xml:space="preserve"> </w:t>
      </w:r>
      <w:r w:rsidRPr="001D799A">
        <w:rPr>
          <w:rStyle w:val="markedcontent"/>
        </w:rPr>
        <w:t>«двойной надбавки». Решение проблемы взаимодействия с</w:t>
      </w:r>
      <w:r w:rsidR="00857F40" w:rsidRPr="001D799A">
        <w:t xml:space="preserve"> </w:t>
      </w:r>
      <w:r w:rsidRPr="001D799A">
        <w:rPr>
          <w:rStyle w:val="markedcontent"/>
        </w:rPr>
        <w:t>государством. Повышение эффективности ценовой</w:t>
      </w:r>
      <w:r w:rsidR="00857F40" w:rsidRPr="001D799A">
        <w:t xml:space="preserve"> </w:t>
      </w:r>
      <w:r w:rsidRPr="001D799A">
        <w:rPr>
          <w:rStyle w:val="markedcontent"/>
        </w:rPr>
        <w:t>дискриминации. Возможность диверсификации производства,</w:t>
      </w:r>
      <w:r w:rsidR="00857F40" w:rsidRPr="001D799A">
        <w:t xml:space="preserve"> </w:t>
      </w:r>
      <w:r w:rsidRPr="001D799A">
        <w:rPr>
          <w:rStyle w:val="markedcontent"/>
        </w:rPr>
        <w:t>снижение риска. Снижение потерь от монополизации рынка</w:t>
      </w:r>
      <w:r w:rsidR="00857F40" w:rsidRPr="001D799A">
        <w:t xml:space="preserve"> </w:t>
      </w:r>
      <w:r w:rsidRPr="001D799A">
        <w:rPr>
          <w:rStyle w:val="markedcontent"/>
        </w:rPr>
        <w:t>отдельными его участниками.</w:t>
      </w:r>
      <w:r w:rsidR="00857F40" w:rsidRPr="001D799A">
        <w:t xml:space="preserve"> </w:t>
      </w:r>
      <w:r w:rsidRPr="001D799A">
        <w:rPr>
          <w:rStyle w:val="markedcontent"/>
        </w:rPr>
        <w:t>Способы образования вертикально интегрированных структур.</w:t>
      </w:r>
      <w:r w:rsidR="00857F40" w:rsidRPr="001D799A">
        <w:t xml:space="preserve"> </w:t>
      </w:r>
      <w:r w:rsidRPr="001D799A">
        <w:rPr>
          <w:rStyle w:val="markedcontent"/>
        </w:rPr>
        <w:t>Вертикальное образование. Вертикальная экспансия.</w:t>
      </w:r>
      <w:r w:rsidR="00857F40" w:rsidRPr="001D799A">
        <w:t xml:space="preserve"> </w:t>
      </w:r>
      <w:r w:rsidRPr="001D799A">
        <w:rPr>
          <w:rStyle w:val="markedcontent"/>
        </w:rPr>
        <w:t>Вертикальное поглощение.</w:t>
      </w:r>
      <w:r w:rsidR="00857F40" w:rsidRPr="001D799A">
        <w:t xml:space="preserve"> </w:t>
      </w:r>
      <w:r w:rsidRPr="001D799A">
        <w:rPr>
          <w:rStyle w:val="markedcontent"/>
        </w:rPr>
        <w:t>Методы вертикальных ограничений цены и объема продаж.</w:t>
      </w:r>
      <w:r w:rsidR="00857F40" w:rsidRPr="001D799A">
        <w:t xml:space="preserve"> </w:t>
      </w:r>
      <w:r w:rsidRPr="001D799A">
        <w:rPr>
          <w:rStyle w:val="markedcontent"/>
        </w:rPr>
        <w:t>Установление минимальной цены перепродажи, франшиза,</w:t>
      </w:r>
      <w:r w:rsidR="00857F40" w:rsidRPr="001D799A">
        <w:t xml:space="preserve"> </w:t>
      </w:r>
      <w:r w:rsidRPr="001D799A">
        <w:rPr>
          <w:rStyle w:val="markedcontent"/>
        </w:rPr>
        <w:t>квоты продаж и максимальные цены. Практика «исключительной</w:t>
      </w:r>
      <w:r w:rsidR="00857F40" w:rsidRPr="001D799A">
        <w:t xml:space="preserve"> </w:t>
      </w:r>
      <w:r w:rsidRPr="001D799A">
        <w:rPr>
          <w:rStyle w:val="markedcontent"/>
        </w:rPr>
        <w:t>территории» и «исключительные права продажи».</w:t>
      </w:r>
      <w:r w:rsidR="00857F40" w:rsidRPr="001D799A">
        <w:t xml:space="preserve"> </w:t>
      </w:r>
      <w:r w:rsidRPr="001D799A">
        <w:rPr>
          <w:rStyle w:val="markedcontent"/>
        </w:rPr>
        <w:t>Проблема «двойной надбавки» и ее решение в рамках</w:t>
      </w:r>
      <w:r w:rsidR="00857F40" w:rsidRPr="001D799A">
        <w:t xml:space="preserve"> </w:t>
      </w:r>
      <w:r w:rsidRPr="001D799A">
        <w:rPr>
          <w:rStyle w:val="markedcontent"/>
        </w:rPr>
        <w:t xml:space="preserve">вертикальной интеграции. Модель </w:t>
      </w:r>
      <w:proofErr w:type="spellStart"/>
      <w:r w:rsidRPr="001D799A">
        <w:rPr>
          <w:rStyle w:val="markedcontent"/>
        </w:rPr>
        <w:t>Спенглера</w:t>
      </w:r>
      <w:proofErr w:type="spellEnd"/>
      <w:r w:rsidRPr="001D799A">
        <w:rPr>
          <w:rStyle w:val="markedcontent"/>
        </w:rPr>
        <w:t>. Эффективность</w:t>
      </w:r>
      <w:r w:rsidR="00857F40" w:rsidRPr="001D799A">
        <w:t xml:space="preserve"> </w:t>
      </w:r>
      <w:r w:rsidRPr="001D799A">
        <w:rPr>
          <w:rStyle w:val="markedcontent"/>
        </w:rPr>
        <w:t>вертикальной интеграции. Модель вертикальной интеграции для</w:t>
      </w:r>
      <w:r w:rsidR="00857F40" w:rsidRPr="001D799A">
        <w:t xml:space="preserve"> </w:t>
      </w:r>
      <w:r w:rsidRPr="001D799A">
        <w:rPr>
          <w:rStyle w:val="markedcontent"/>
        </w:rPr>
        <w:t>случая оказания дополнительных услуг. Вертикальная</w:t>
      </w:r>
      <w:r w:rsidR="00857F40" w:rsidRPr="001D799A">
        <w:t xml:space="preserve"> </w:t>
      </w:r>
      <w:r w:rsidRPr="001D799A">
        <w:rPr>
          <w:rStyle w:val="markedcontent"/>
        </w:rPr>
        <w:t>интеграция при взаимодействии нескольких фирм (более 2-х).</w:t>
      </w:r>
      <w:r w:rsidR="00857F40" w:rsidRPr="001D799A">
        <w:t xml:space="preserve"> </w:t>
      </w:r>
      <w:r w:rsidRPr="001D799A">
        <w:rPr>
          <w:rStyle w:val="markedcontent"/>
        </w:rPr>
        <w:t>Проблемы вертикально интегрированных структур в Российской</w:t>
      </w:r>
      <w:r w:rsidR="00857F40" w:rsidRPr="001D799A">
        <w:t xml:space="preserve"> </w:t>
      </w:r>
      <w:r w:rsidRPr="001D799A">
        <w:rPr>
          <w:rStyle w:val="markedcontent"/>
        </w:rPr>
        <w:t>экономике.</w:t>
      </w:r>
      <w:r w:rsidR="00857F40" w:rsidRPr="001D799A">
        <w:t xml:space="preserve"> </w:t>
      </w:r>
      <w:r w:rsidRPr="001D799A">
        <w:rPr>
          <w:rStyle w:val="markedcontent"/>
        </w:rPr>
        <w:t>Негативные последствия вертикальной интеграции. Создание</w:t>
      </w:r>
      <w:r w:rsidR="00857F40" w:rsidRPr="001D799A">
        <w:t xml:space="preserve"> </w:t>
      </w:r>
      <w:r w:rsidRPr="001D799A">
        <w:rPr>
          <w:rStyle w:val="markedcontent"/>
        </w:rPr>
        <w:t>барьеров входа на рынок новых участников за счет повышения</w:t>
      </w:r>
      <w:r w:rsidR="00857F40" w:rsidRPr="001D799A">
        <w:t xml:space="preserve"> </w:t>
      </w:r>
      <w:r w:rsidRPr="001D799A">
        <w:rPr>
          <w:rStyle w:val="markedcontent"/>
        </w:rPr>
        <w:t>минимально эффективного размера фирмы. Создание и</w:t>
      </w:r>
      <w:r w:rsidR="00857F40" w:rsidRPr="001D799A">
        <w:t xml:space="preserve"> </w:t>
      </w:r>
      <w:r w:rsidRPr="001D799A">
        <w:rPr>
          <w:rStyle w:val="markedcontent"/>
        </w:rPr>
        <w:t>поддержание монопольной власти вертикально интегрированной</w:t>
      </w:r>
      <w:r w:rsidR="00857F40" w:rsidRPr="001D799A">
        <w:t xml:space="preserve"> </w:t>
      </w:r>
      <w:r w:rsidRPr="001D799A">
        <w:rPr>
          <w:rStyle w:val="markedcontent"/>
        </w:rPr>
        <w:t>структуры, снижение реальной и потенциальной конкуренции на</w:t>
      </w:r>
      <w:r w:rsidR="00857F40" w:rsidRPr="001D799A">
        <w:t xml:space="preserve"> </w:t>
      </w:r>
      <w:r w:rsidRPr="001D799A">
        <w:rPr>
          <w:rStyle w:val="markedcontent"/>
        </w:rPr>
        <w:t>всех рынках, включенных в технологическую цепочку.</w:t>
      </w:r>
      <w:r w:rsidR="00857F40" w:rsidRPr="001D799A">
        <w:t xml:space="preserve"> </w:t>
      </w:r>
      <w:r w:rsidRPr="001D799A">
        <w:rPr>
          <w:rStyle w:val="markedcontent"/>
        </w:rPr>
        <w:t>Усложнение процесса управления интегрированной фирмой, рост</w:t>
      </w:r>
      <w:r w:rsidR="00857F40" w:rsidRPr="001D799A">
        <w:t xml:space="preserve"> </w:t>
      </w:r>
      <w:r w:rsidRPr="001D799A">
        <w:rPr>
          <w:rStyle w:val="markedcontent"/>
        </w:rPr>
        <w:t>управленческих издерже</w:t>
      </w:r>
      <w:r w:rsidR="00857F40" w:rsidRPr="001D799A">
        <w:rPr>
          <w:rStyle w:val="markedcontent"/>
        </w:rPr>
        <w:t>к.</w:t>
      </w:r>
    </w:p>
    <w:p w:rsidR="001D799A" w:rsidRDefault="001D799A" w:rsidP="001D799A">
      <w:pPr>
        <w:jc w:val="both"/>
        <w:rPr>
          <w:b/>
          <w:bCs/>
        </w:rPr>
      </w:pPr>
    </w:p>
    <w:p w:rsidR="00857F40" w:rsidRPr="001D799A" w:rsidRDefault="00857F40" w:rsidP="001D799A">
      <w:pPr>
        <w:jc w:val="both"/>
      </w:pPr>
      <w:r w:rsidRPr="001D799A">
        <w:rPr>
          <w:b/>
          <w:bCs/>
        </w:rPr>
        <w:t xml:space="preserve">Тема 5. </w:t>
      </w:r>
      <w:r w:rsidR="00E772A8" w:rsidRPr="001D799A">
        <w:rPr>
          <w:rStyle w:val="markedcontent"/>
          <w:b/>
        </w:rPr>
        <w:t>Стратегическое взаимодействие фирм на рынке</w:t>
      </w:r>
      <w:r w:rsidR="00E772A8" w:rsidRPr="001D799A">
        <w:rPr>
          <w:rStyle w:val="markedcontent"/>
        </w:rPr>
        <w:t>.</w:t>
      </w:r>
    </w:p>
    <w:p w:rsidR="00E242F8" w:rsidRPr="001D799A" w:rsidRDefault="00E772A8" w:rsidP="001D799A">
      <w:pPr>
        <w:ind w:firstLine="567"/>
        <w:jc w:val="both"/>
        <w:rPr>
          <w:spacing w:val="4"/>
        </w:rPr>
      </w:pPr>
      <w:r w:rsidRPr="001D799A">
        <w:rPr>
          <w:rStyle w:val="markedcontent"/>
        </w:rPr>
        <w:t xml:space="preserve">Основные типы рыночных структур. </w:t>
      </w:r>
      <w:proofErr w:type="spellStart"/>
      <w:r w:rsidRPr="001D799A">
        <w:rPr>
          <w:rStyle w:val="markedcontent"/>
        </w:rPr>
        <w:t>Олигопольная</w:t>
      </w:r>
      <w:proofErr w:type="spellEnd"/>
      <w:r w:rsidRPr="001D799A">
        <w:rPr>
          <w:rStyle w:val="markedcontent"/>
        </w:rPr>
        <w:t xml:space="preserve"> структура</w:t>
      </w:r>
      <w:r w:rsidR="00857F40" w:rsidRPr="001D799A">
        <w:t xml:space="preserve"> </w:t>
      </w:r>
      <w:r w:rsidRPr="001D799A">
        <w:rPr>
          <w:rStyle w:val="markedcontent"/>
        </w:rPr>
        <w:t>рынка. Объем выпуска как основная характеристика</w:t>
      </w:r>
      <w:r w:rsidR="00857F40" w:rsidRPr="001D799A">
        <w:t xml:space="preserve"> </w:t>
      </w:r>
      <w:r w:rsidRPr="001D799A">
        <w:rPr>
          <w:rStyle w:val="markedcontent"/>
        </w:rPr>
        <w:t xml:space="preserve">стратегического решения фирмы. Модель </w:t>
      </w:r>
      <w:proofErr w:type="spellStart"/>
      <w:r w:rsidRPr="001D799A">
        <w:rPr>
          <w:rStyle w:val="markedcontent"/>
        </w:rPr>
        <w:t>Курно</w:t>
      </w:r>
      <w:proofErr w:type="spellEnd"/>
      <w:r w:rsidRPr="001D799A">
        <w:rPr>
          <w:rStyle w:val="markedcontent"/>
        </w:rPr>
        <w:t>. Поведение</w:t>
      </w:r>
      <w:r w:rsidR="00857F40" w:rsidRPr="001D799A">
        <w:t xml:space="preserve"> </w:t>
      </w:r>
      <w:r w:rsidRPr="001D799A">
        <w:rPr>
          <w:rStyle w:val="markedcontent"/>
        </w:rPr>
        <w:lastRenderedPageBreak/>
        <w:t xml:space="preserve">доминирующей фирмы. Модель </w:t>
      </w:r>
      <w:proofErr w:type="spellStart"/>
      <w:r w:rsidRPr="001D799A">
        <w:rPr>
          <w:rStyle w:val="markedcontent"/>
        </w:rPr>
        <w:t>Штакельберга</w:t>
      </w:r>
      <w:proofErr w:type="spellEnd"/>
      <w:r w:rsidRPr="001D799A">
        <w:rPr>
          <w:rStyle w:val="markedcontent"/>
        </w:rPr>
        <w:t>. Цена как</w:t>
      </w:r>
      <w:r w:rsidR="00857F40" w:rsidRPr="001D799A">
        <w:t xml:space="preserve"> </w:t>
      </w:r>
      <w:r w:rsidRPr="001D799A">
        <w:rPr>
          <w:rStyle w:val="markedcontent"/>
        </w:rPr>
        <w:t>основная характеристика стратегического решения фирмы.</w:t>
      </w:r>
      <w:r w:rsidR="00857F40" w:rsidRPr="001D799A">
        <w:t xml:space="preserve"> </w:t>
      </w:r>
      <w:r w:rsidRPr="001D799A">
        <w:rPr>
          <w:rStyle w:val="markedcontent"/>
        </w:rPr>
        <w:t>Модель Бертрана. Ценовое лидерство Условия, способствующие</w:t>
      </w:r>
      <w:r w:rsidR="00857F40" w:rsidRPr="001D799A">
        <w:t xml:space="preserve"> </w:t>
      </w:r>
      <w:r w:rsidRPr="001D799A">
        <w:rPr>
          <w:rStyle w:val="markedcontent"/>
        </w:rPr>
        <w:t>координации олигополий. Условия, ограничивающие</w:t>
      </w:r>
      <w:r w:rsidR="00857F40" w:rsidRPr="001D799A">
        <w:t xml:space="preserve"> </w:t>
      </w:r>
      <w:proofErr w:type="spellStart"/>
      <w:r w:rsidRPr="001D799A">
        <w:rPr>
          <w:rStyle w:val="markedcontent"/>
        </w:rPr>
        <w:t>олигопольную</w:t>
      </w:r>
      <w:proofErr w:type="spellEnd"/>
      <w:r w:rsidRPr="001D799A">
        <w:rPr>
          <w:rStyle w:val="markedcontent"/>
        </w:rPr>
        <w:t xml:space="preserve"> координацию. Кооперация участников рынка.</w:t>
      </w:r>
      <w:r w:rsidR="00857F40" w:rsidRPr="001D799A">
        <w:t xml:space="preserve"> </w:t>
      </w:r>
      <w:r w:rsidRPr="001D799A">
        <w:rPr>
          <w:rStyle w:val="markedcontent"/>
        </w:rPr>
        <w:t>Картельные соглашения. Причины появления картелей. Игровой</w:t>
      </w:r>
      <w:r w:rsidR="00857F40" w:rsidRPr="001D799A">
        <w:t xml:space="preserve"> </w:t>
      </w:r>
      <w:r w:rsidRPr="001D799A">
        <w:rPr>
          <w:rStyle w:val="markedcontent"/>
        </w:rPr>
        <w:t>подход к анализу картельного взаимодействия.</w:t>
      </w:r>
      <w:r w:rsidR="00857F40" w:rsidRPr="001D799A">
        <w:t xml:space="preserve"> </w:t>
      </w:r>
      <w:r w:rsidRPr="001D799A">
        <w:rPr>
          <w:rStyle w:val="markedcontent"/>
        </w:rPr>
        <w:t>Ценовое поведение участников рынка</w:t>
      </w:r>
      <w:r w:rsidR="00857F40" w:rsidRPr="001D799A">
        <w:t xml:space="preserve"> </w:t>
      </w:r>
      <w:r w:rsidRPr="001D799A">
        <w:rPr>
          <w:rStyle w:val="markedcontent"/>
        </w:rPr>
        <w:t>Ценовые стратегии фирмы в краткосрочном и долгосрочном</w:t>
      </w:r>
      <w:r w:rsidR="00857F40" w:rsidRPr="001D799A">
        <w:t xml:space="preserve"> </w:t>
      </w:r>
      <w:r w:rsidRPr="001D799A">
        <w:rPr>
          <w:rStyle w:val="markedcontent"/>
        </w:rPr>
        <w:t>периоде. Ценовая дискриминация. Основная цель ценовой</w:t>
      </w:r>
      <w:r w:rsidR="00857F40" w:rsidRPr="001D799A">
        <w:t xml:space="preserve"> </w:t>
      </w:r>
      <w:r w:rsidRPr="001D799A">
        <w:rPr>
          <w:rStyle w:val="markedcontent"/>
        </w:rPr>
        <w:t>дискриминации.</w:t>
      </w:r>
      <w:r w:rsidR="00857F40" w:rsidRPr="001D799A">
        <w:t xml:space="preserve"> </w:t>
      </w:r>
      <w:r w:rsidRPr="001D799A">
        <w:rPr>
          <w:rStyle w:val="markedcontent"/>
        </w:rPr>
        <w:t>Условия эффективной ценовой дискриминации. Наличие у</w:t>
      </w:r>
      <w:r w:rsidR="00857F40" w:rsidRPr="001D799A">
        <w:t xml:space="preserve"> </w:t>
      </w:r>
      <w:r w:rsidRPr="001D799A">
        <w:rPr>
          <w:rStyle w:val="markedcontent"/>
        </w:rPr>
        <w:t>продавца рыночной власти. Способность продавца</w:t>
      </w:r>
      <w:r w:rsidR="00857F40" w:rsidRPr="001D799A">
        <w:t xml:space="preserve"> </w:t>
      </w:r>
      <w:r w:rsidRPr="001D799A">
        <w:rPr>
          <w:rStyle w:val="markedcontent"/>
        </w:rPr>
        <w:t>дифференцировать потребителей. Ориентация на конечного</w:t>
      </w:r>
      <w:r w:rsidR="00857F40" w:rsidRPr="001D799A">
        <w:t xml:space="preserve"> </w:t>
      </w:r>
      <w:r w:rsidRPr="001D799A">
        <w:rPr>
          <w:rStyle w:val="markedcontent"/>
        </w:rPr>
        <w:t>потребителя, исключающая «перепродажу» товара.</w:t>
      </w:r>
      <w:r w:rsidR="00857F40" w:rsidRPr="001D799A">
        <w:t xml:space="preserve"> </w:t>
      </w:r>
      <w:r w:rsidRPr="001D799A">
        <w:rPr>
          <w:rStyle w:val="markedcontent"/>
        </w:rPr>
        <w:t xml:space="preserve">Основные типы ценовой дискриминации, выделенные </w:t>
      </w:r>
      <w:proofErr w:type="spellStart"/>
      <w:r w:rsidRPr="001D799A">
        <w:rPr>
          <w:rStyle w:val="markedcontent"/>
        </w:rPr>
        <w:t>Пи</w:t>
      </w:r>
      <w:r w:rsidR="00857F40" w:rsidRPr="001D799A">
        <w:rPr>
          <w:rStyle w:val="markedcontent"/>
        </w:rPr>
        <w:t>г</w:t>
      </w:r>
      <w:r w:rsidRPr="001D799A">
        <w:rPr>
          <w:rStyle w:val="markedcontent"/>
        </w:rPr>
        <w:t>у</w:t>
      </w:r>
      <w:proofErr w:type="spellEnd"/>
      <w:r w:rsidRPr="001D799A">
        <w:rPr>
          <w:rStyle w:val="markedcontent"/>
        </w:rPr>
        <w:t>.</w:t>
      </w:r>
      <w:r w:rsidR="00857F40" w:rsidRPr="001D799A">
        <w:t xml:space="preserve"> </w:t>
      </w:r>
      <w:r w:rsidRPr="001D799A">
        <w:rPr>
          <w:rStyle w:val="markedcontent"/>
        </w:rPr>
        <w:t>Ценовая дискриминация первой степени – совершенная ценовая</w:t>
      </w:r>
      <w:r w:rsidR="00857F40" w:rsidRPr="001D799A">
        <w:t xml:space="preserve"> </w:t>
      </w:r>
      <w:r w:rsidRPr="001D799A">
        <w:rPr>
          <w:rStyle w:val="markedcontent"/>
        </w:rPr>
        <w:t>дискриминация.</w:t>
      </w:r>
      <w:r w:rsidR="00857F40" w:rsidRPr="001D799A">
        <w:t xml:space="preserve"> </w:t>
      </w:r>
      <w:r w:rsidRPr="001D799A">
        <w:rPr>
          <w:rStyle w:val="markedcontent"/>
        </w:rPr>
        <w:t>Ценовая дискриминация второй степени. Простой тариф -</w:t>
      </w:r>
      <w:r w:rsidR="00857F40" w:rsidRPr="001D799A">
        <w:t xml:space="preserve"> </w:t>
      </w:r>
      <w:r w:rsidRPr="001D799A">
        <w:rPr>
          <w:rStyle w:val="markedcontent"/>
        </w:rPr>
        <w:t xml:space="preserve">линейная схема ценообразования. Блочный тариф. </w:t>
      </w:r>
      <w:proofErr w:type="gramStart"/>
      <w:r w:rsidRPr="001D799A">
        <w:rPr>
          <w:rStyle w:val="markedcontent"/>
        </w:rPr>
        <w:t>Двойной  тариф</w:t>
      </w:r>
      <w:proofErr w:type="gramEnd"/>
      <w:r w:rsidRPr="001D799A">
        <w:rPr>
          <w:rStyle w:val="markedcontent"/>
        </w:rPr>
        <w:t>, подразумевающий постоянную и</w:t>
      </w:r>
      <w:r w:rsidR="00857F40" w:rsidRPr="001D799A">
        <w:t xml:space="preserve"> </w:t>
      </w:r>
      <w:r w:rsidRPr="001D799A">
        <w:rPr>
          <w:rStyle w:val="markedcontent"/>
        </w:rPr>
        <w:t>переменную часть. Требование минимального объема покупки.</w:t>
      </w:r>
      <w:r w:rsidR="00857F40" w:rsidRPr="001D799A">
        <w:t xml:space="preserve"> </w:t>
      </w:r>
      <w:r w:rsidRPr="001D799A">
        <w:rPr>
          <w:rStyle w:val="markedcontent"/>
        </w:rPr>
        <w:t>Ценовая дискриминация третьей степени Критерии</w:t>
      </w:r>
      <w:r w:rsidR="00857F40" w:rsidRPr="001D799A">
        <w:t xml:space="preserve"> </w:t>
      </w:r>
      <w:r w:rsidRPr="001D799A">
        <w:rPr>
          <w:rStyle w:val="markedcontent"/>
        </w:rPr>
        <w:t>дифференциации потребителей: по времени совершения покупки</w:t>
      </w:r>
      <w:r w:rsidR="00857F40" w:rsidRPr="001D799A">
        <w:t xml:space="preserve"> </w:t>
      </w:r>
      <w:r w:rsidRPr="001D799A">
        <w:rPr>
          <w:rStyle w:val="markedcontent"/>
        </w:rPr>
        <w:t>(сезонное ценообразование); по статусу (корпоративный или</w:t>
      </w:r>
      <w:r w:rsidR="00857F40" w:rsidRPr="001D799A">
        <w:t xml:space="preserve"> </w:t>
      </w:r>
      <w:r w:rsidRPr="001D799A">
        <w:rPr>
          <w:rStyle w:val="markedcontent"/>
        </w:rPr>
        <w:t>индивидуальный и др.); по степени информированности; по</w:t>
      </w:r>
      <w:r w:rsidR="00857F40" w:rsidRPr="001D799A">
        <w:t xml:space="preserve"> </w:t>
      </w:r>
      <w:r w:rsidRPr="001D799A">
        <w:rPr>
          <w:rStyle w:val="markedcontent"/>
        </w:rPr>
        <w:t>готовности к ожиданию</w:t>
      </w:r>
      <w:proofErr w:type="gramStart"/>
      <w:r w:rsidRPr="001D799A">
        <w:rPr>
          <w:rStyle w:val="markedcontent"/>
        </w:rPr>
        <w:t>;</w:t>
      </w:r>
      <w:r w:rsidR="00857F40" w:rsidRPr="001D799A">
        <w:t xml:space="preserve"> </w:t>
      </w:r>
      <w:r w:rsidRPr="001D799A">
        <w:rPr>
          <w:rStyle w:val="markedcontent"/>
        </w:rPr>
        <w:t>Практически</w:t>
      </w:r>
      <w:proofErr w:type="gramEnd"/>
      <w:r w:rsidRPr="001D799A">
        <w:rPr>
          <w:rStyle w:val="markedcontent"/>
        </w:rPr>
        <w:t xml:space="preserve"> встречающиеся виды дискриминации. Связанные</w:t>
      </w:r>
      <w:r w:rsidR="00857F40" w:rsidRPr="001D799A">
        <w:t xml:space="preserve"> </w:t>
      </w:r>
      <w:r w:rsidRPr="001D799A">
        <w:rPr>
          <w:rStyle w:val="markedcontent"/>
        </w:rPr>
        <w:t>продажи. Нелинейное ценообразование. Сезонное</w:t>
      </w:r>
      <w:r w:rsidR="00857F40" w:rsidRPr="001D799A">
        <w:t xml:space="preserve"> </w:t>
      </w:r>
      <w:r w:rsidRPr="001D799A">
        <w:rPr>
          <w:rStyle w:val="markedcontent"/>
        </w:rPr>
        <w:t>ценообразование.</w:t>
      </w:r>
      <w:r w:rsidR="00857F40" w:rsidRPr="001D799A">
        <w:t xml:space="preserve"> </w:t>
      </w:r>
      <w:r w:rsidRPr="001D799A">
        <w:rPr>
          <w:rStyle w:val="markedcontent"/>
        </w:rPr>
        <w:t>Антитрестовская политика в отношении ценовой</w:t>
      </w:r>
      <w:r w:rsidR="00857F40" w:rsidRPr="001D799A">
        <w:t xml:space="preserve"> </w:t>
      </w:r>
      <w:r w:rsidRPr="001D799A">
        <w:rPr>
          <w:rStyle w:val="markedcontent"/>
        </w:rPr>
        <w:t>дискриминации.</w:t>
      </w:r>
    </w:p>
    <w:p w:rsidR="001D799A" w:rsidRDefault="001D799A" w:rsidP="001D799A">
      <w:pPr>
        <w:jc w:val="both"/>
        <w:rPr>
          <w:b/>
          <w:bCs/>
        </w:rPr>
      </w:pPr>
    </w:p>
    <w:p w:rsidR="00857F40" w:rsidRPr="001D799A" w:rsidRDefault="00857F40" w:rsidP="001D799A">
      <w:pPr>
        <w:jc w:val="both"/>
      </w:pPr>
      <w:r w:rsidRPr="001D799A">
        <w:rPr>
          <w:b/>
          <w:bCs/>
        </w:rPr>
        <w:t xml:space="preserve">Тема 6. </w:t>
      </w:r>
      <w:r w:rsidR="00E772A8" w:rsidRPr="001D799A">
        <w:rPr>
          <w:rStyle w:val="markedcontent"/>
          <w:b/>
        </w:rPr>
        <w:t>Элементы теории фирмы и теории контрактов</w:t>
      </w:r>
      <w:r w:rsidR="00E772A8" w:rsidRPr="001D799A">
        <w:rPr>
          <w:rStyle w:val="markedcontent"/>
        </w:rPr>
        <w:t>.</w:t>
      </w:r>
    </w:p>
    <w:p w:rsidR="00857F40" w:rsidRPr="001D799A" w:rsidRDefault="00E772A8" w:rsidP="001D799A">
      <w:pPr>
        <w:ind w:firstLine="567"/>
        <w:jc w:val="both"/>
      </w:pPr>
      <w:r w:rsidRPr="001D799A">
        <w:rPr>
          <w:rStyle w:val="markedcontent"/>
        </w:rPr>
        <w:t>Различные подходы к трактовке фирмы, основные</w:t>
      </w:r>
      <w:r w:rsidR="00857F40" w:rsidRPr="001D799A">
        <w:t xml:space="preserve"> </w:t>
      </w:r>
      <w:r w:rsidRPr="001D799A">
        <w:rPr>
          <w:rStyle w:val="markedcontent"/>
        </w:rPr>
        <w:t>целеполагающие установки, анализ отношений подчинения.</w:t>
      </w:r>
      <w:r w:rsidR="00857F40" w:rsidRPr="001D799A">
        <w:t xml:space="preserve"> </w:t>
      </w:r>
      <w:r w:rsidRPr="001D799A">
        <w:rPr>
          <w:rStyle w:val="markedcontent"/>
        </w:rPr>
        <w:t>Основные модели: рыночная, финансовая, затратная.</w:t>
      </w:r>
      <w:r w:rsidR="00857F40" w:rsidRPr="001D799A">
        <w:t xml:space="preserve"> </w:t>
      </w:r>
      <w:r w:rsidRPr="001D799A">
        <w:rPr>
          <w:rStyle w:val="markedcontent"/>
        </w:rPr>
        <w:t>Технологический подход. Контрактный подход. Новые</w:t>
      </w:r>
      <w:r w:rsidR="00857F40" w:rsidRPr="001D799A">
        <w:t xml:space="preserve"> </w:t>
      </w:r>
      <w:r w:rsidRPr="001D799A">
        <w:rPr>
          <w:rStyle w:val="markedcontent"/>
        </w:rPr>
        <w:t>институциональные подходы.</w:t>
      </w:r>
      <w:r w:rsidR="00857F40" w:rsidRPr="001D799A">
        <w:t xml:space="preserve"> </w:t>
      </w:r>
      <w:r w:rsidRPr="001D799A">
        <w:rPr>
          <w:rStyle w:val="markedcontent"/>
        </w:rPr>
        <w:t>Элементы теории контрактов. Виды контрактов. Издержки до и</w:t>
      </w:r>
      <w:r w:rsidR="00857F40" w:rsidRPr="001D799A">
        <w:t xml:space="preserve"> </w:t>
      </w:r>
      <w:r w:rsidRPr="001D799A">
        <w:rPr>
          <w:rStyle w:val="markedcontent"/>
        </w:rPr>
        <w:t>после заключения контракта. Основные поведенческие</w:t>
      </w:r>
      <w:r w:rsidR="00857F40" w:rsidRPr="001D799A">
        <w:t xml:space="preserve"> </w:t>
      </w:r>
      <w:r w:rsidRPr="001D799A">
        <w:rPr>
          <w:rStyle w:val="markedcontent"/>
        </w:rPr>
        <w:t>предпосылки О. Уильямсона: оппортунизм после заключения</w:t>
      </w:r>
      <w:r w:rsidR="00857F40" w:rsidRPr="001D799A">
        <w:t xml:space="preserve"> </w:t>
      </w:r>
      <w:r w:rsidRPr="001D799A">
        <w:rPr>
          <w:rStyle w:val="markedcontent"/>
        </w:rPr>
        <w:t>контракта, ограниченная рациональность. Специфичность</w:t>
      </w:r>
      <w:r w:rsidR="00857F40" w:rsidRPr="001D799A">
        <w:t xml:space="preserve"> </w:t>
      </w:r>
      <w:r w:rsidRPr="001D799A">
        <w:rPr>
          <w:rStyle w:val="markedcontent"/>
        </w:rPr>
        <w:t>активов; роль, виды, примеры. Подходы к пониманию</w:t>
      </w:r>
      <w:r w:rsidR="00857F40" w:rsidRPr="001D799A">
        <w:t xml:space="preserve"> </w:t>
      </w:r>
      <w:r w:rsidRPr="001D799A">
        <w:rPr>
          <w:rStyle w:val="markedcontent"/>
        </w:rPr>
        <w:t>контрактов, Характеристики процесса контрактации.</w:t>
      </w:r>
      <w:r w:rsidR="00857F40" w:rsidRPr="001D799A">
        <w:t xml:space="preserve"> </w:t>
      </w:r>
      <w:r w:rsidRPr="001D799A">
        <w:rPr>
          <w:rStyle w:val="markedcontent"/>
        </w:rPr>
        <w:t>Особенности внутреннего мира контракта - «обещание»,</w:t>
      </w:r>
      <w:r w:rsidR="00857F40" w:rsidRPr="001D799A">
        <w:t xml:space="preserve"> </w:t>
      </w:r>
      <w:r w:rsidRPr="001D799A">
        <w:rPr>
          <w:rStyle w:val="markedcontent"/>
        </w:rPr>
        <w:t>«планирование», «конкуренция», «механизм управления».</w:t>
      </w:r>
      <w:r w:rsidR="00857F40" w:rsidRPr="001D799A">
        <w:t xml:space="preserve"> </w:t>
      </w:r>
      <w:r w:rsidRPr="001D799A">
        <w:rPr>
          <w:rStyle w:val="markedcontent"/>
        </w:rPr>
        <w:t>Простая схема заключения контракта с учетом специфичности</w:t>
      </w:r>
      <w:r w:rsidR="00857F40" w:rsidRPr="001D799A">
        <w:t xml:space="preserve"> </w:t>
      </w:r>
      <w:r w:rsidRPr="001D799A">
        <w:rPr>
          <w:rStyle w:val="markedcontent"/>
        </w:rPr>
        <w:t>активов, вовлеченных в контракт.</w:t>
      </w:r>
      <w:r w:rsidR="00857F40" w:rsidRPr="001D799A">
        <w:t xml:space="preserve"> </w:t>
      </w:r>
      <w:r w:rsidRPr="001D799A">
        <w:rPr>
          <w:rStyle w:val="markedcontent"/>
        </w:rPr>
        <w:t xml:space="preserve">Полные, </w:t>
      </w:r>
      <w:proofErr w:type="spellStart"/>
      <w:r w:rsidRPr="001D799A">
        <w:rPr>
          <w:rStyle w:val="markedcontent"/>
        </w:rPr>
        <w:t>отношенческие</w:t>
      </w:r>
      <w:proofErr w:type="spellEnd"/>
      <w:r w:rsidRPr="001D799A">
        <w:rPr>
          <w:rStyle w:val="markedcontent"/>
        </w:rPr>
        <w:t>, имплицитные контракты.</w:t>
      </w:r>
      <w:r w:rsidR="00857F40" w:rsidRPr="001D799A">
        <w:t xml:space="preserve"> </w:t>
      </w:r>
      <w:r w:rsidRPr="001D799A">
        <w:rPr>
          <w:rStyle w:val="markedcontent"/>
        </w:rPr>
        <w:t>Понятие трансакции и транзакционных издержек. Развитие</w:t>
      </w:r>
      <w:r w:rsidR="00857F40" w:rsidRPr="001D799A">
        <w:t xml:space="preserve"> </w:t>
      </w:r>
      <w:r w:rsidRPr="001D799A">
        <w:rPr>
          <w:rStyle w:val="markedcontent"/>
        </w:rPr>
        <w:t xml:space="preserve">теории транзакционных издержек. Работы Рональда </w:t>
      </w:r>
      <w:proofErr w:type="spellStart"/>
      <w:r w:rsidRPr="001D799A">
        <w:rPr>
          <w:rStyle w:val="markedcontent"/>
        </w:rPr>
        <w:t>Коуза</w:t>
      </w:r>
      <w:proofErr w:type="spellEnd"/>
      <w:r w:rsidRPr="001D799A">
        <w:rPr>
          <w:rStyle w:val="markedcontent"/>
        </w:rPr>
        <w:t>,</w:t>
      </w:r>
      <w:r w:rsidR="00857F40" w:rsidRPr="001D799A">
        <w:t xml:space="preserve"> </w:t>
      </w:r>
      <w:r w:rsidRPr="001D799A">
        <w:rPr>
          <w:rStyle w:val="markedcontent"/>
        </w:rPr>
        <w:t xml:space="preserve">Армена </w:t>
      </w:r>
      <w:proofErr w:type="spellStart"/>
      <w:r w:rsidRPr="001D799A">
        <w:rPr>
          <w:rStyle w:val="markedcontent"/>
        </w:rPr>
        <w:t>Алчиана</w:t>
      </w:r>
      <w:proofErr w:type="spellEnd"/>
      <w:r w:rsidRPr="001D799A">
        <w:rPr>
          <w:rStyle w:val="markedcontent"/>
        </w:rPr>
        <w:t xml:space="preserve">, Кеннета </w:t>
      </w:r>
      <w:proofErr w:type="spellStart"/>
      <w:r w:rsidRPr="001D799A">
        <w:rPr>
          <w:rStyle w:val="markedcontent"/>
        </w:rPr>
        <w:t>Эрроу</w:t>
      </w:r>
      <w:proofErr w:type="spellEnd"/>
      <w:r w:rsidRPr="001D799A">
        <w:rPr>
          <w:rStyle w:val="markedcontent"/>
        </w:rPr>
        <w:t>, Альфреда Чандлера.</w:t>
      </w:r>
      <w:r w:rsidR="00857F40" w:rsidRPr="001D799A">
        <w:t xml:space="preserve"> </w:t>
      </w:r>
    </w:p>
    <w:p w:rsidR="00E242F8" w:rsidRPr="001D799A" w:rsidRDefault="00E772A8" w:rsidP="001D799A">
      <w:pPr>
        <w:ind w:firstLine="567"/>
        <w:jc w:val="both"/>
        <w:rPr>
          <w:spacing w:val="4"/>
        </w:rPr>
      </w:pPr>
      <w:r w:rsidRPr="001D799A">
        <w:rPr>
          <w:rStyle w:val="markedcontent"/>
        </w:rPr>
        <w:t>Пример взаимодействия государства и фирмы в области</w:t>
      </w:r>
      <w:r w:rsidR="00857F40" w:rsidRPr="001D799A">
        <w:t xml:space="preserve"> </w:t>
      </w:r>
      <w:r w:rsidRPr="001D799A">
        <w:rPr>
          <w:rStyle w:val="markedcontent"/>
        </w:rPr>
        <w:t>экологии, иллюстрирующий значимость транзакционных</w:t>
      </w:r>
      <w:r w:rsidR="00857F40" w:rsidRPr="001D799A">
        <w:t xml:space="preserve"> </w:t>
      </w:r>
      <w:r w:rsidRPr="001D799A">
        <w:rPr>
          <w:rStyle w:val="markedcontent"/>
        </w:rPr>
        <w:t>издержек для анализа рыночных структур.</w:t>
      </w:r>
      <w:r w:rsidR="00857F40" w:rsidRPr="001D799A">
        <w:t xml:space="preserve"> </w:t>
      </w:r>
      <w:r w:rsidRPr="001D799A">
        <w:rPr>
          <w:rStyle w:val="markedcontent"/>
        </w:rPr>
        <w:t xml:space="preserve">Транзакционные издержки </w:t>
      </w:r>
      <w:proofErr w:type="spellStart"/>
      <w:r w:rsidRPr="001D799A">
        <w:rPr>
          <w:rStyle w:val="markedcontent"/>
        </w:rPr>
        <w:t>ex-ante</w:t>
      </w:r>
      <w:proofErr w:type="spellEnd"/>
      <w:r w:rsidRPr="001D799A">
        <w:rPr>
          <w:rStyle w:val="markedcontent"/>
        </w:rPr>
        <w:t>. Транзакционные издержки</w:t>
      </w:r>
      <w:r w:rsidR="00857F40" w:rsidRPr="001D799A">
        <w:t xml:space="preserve"> </w:t>
      </w:r>
      <w:proofErr w:type="spellStart"/>
      <w:r w:rsidRPr="001D799A">
        <w:rPr>
          <w:rStyle w:val="markedcontent"/>
        </w:rPr>
        <w:t>ex-post</w:t>
      </w:r>
      <w:proofErr w:type="spellEnd"/>
      <w:r w:rsidRPr="001D799A">
        <w:rPr>
          <w:rStyle w:val="markedcontent"/>
        </w:rPr>
        <w:t>.</w:t>
      </w:r>
      <w:r w:rsidR="00857F40" w:rsidRPr="001D799A">
        <w:t xml:space="preserve"> </w:t>
      </w:r>
      <w:r w:rsidRPr="001D799A">
        <w:rPr>
          <w:rStyle w:val="markedcontent"/>
        </w:rPr>
        <w:t>Характеристики трансакций, влияющие на уровень издержек.</w:t>
      </w:r>
      <w:r w:rsidR="00857F40" w:rsidRPr="001D799A">
        <w:t xml:space="preserve"> </w:t>
      </w:r>
      <w:r w:rsidRPr="001D799A">
        <w:rPr>
          <w:rStyle w:val="markedcontent"/>
        </w:rPr>
        <w:t>Специфика активов, вовлеченных в трансакцию. Необходимость</w:t>
      </w:r>
      <w:r w:rsidR="00857F40" w:rsidRPr="001D799A">
        <w:t xml:space="preserve"> </w:t>
      </w:r>
      <w:r w:rsidRPr="001D799A">
        <w:rPr>
          <w:rStyle w:val="markedcontent"/>
        </w:rPr>
        <w:t>защиты участника, инвестирующего средства в объект сделки.</w:t>
      </w:r>
      <w:r w:rsidR="00857F40" w:rsidRPr="001D799A">
        <w:t xml:space="preserve"> </w:t>
      </w:r>
      <w:r w:rsidRPr="001D799A">
        <w:rPr>
          <w:rStyle w:val="markedcontent"/>
        </w:rPr>
        <w:t>Частота и продолжительность трансакций. Сложность и</w:t>
      </w:r>
      <w:r w:rsidR="00857F40" w:rsidRPr="001D799A">
        <w:t xml:space="preserve"> </w:t>
      </w:r>
      <w:r w:rsidRPr="001D799A">
        <w:rPr>
          <w:rStyle w:val="markedcontent"/>
        </w:rPr>
        <w:t>неопределенность трансакций. Трудность измерения</w:t>
      </w:r>
      <w:r w:rsidR="00857F40" w:rsidRPr="001D799A">
        <w:t xml:space="preserve"> </w:t>
      </w:r>
      <w:r w:rsidRPr="001D799A">
        <w:rPr>
          <w:rStyle w:val="markedcontent"/>
        </w:rPr>
        <w:t>результатов. Связь с другими трансакциями, необходимость</w:t>
      </w:r>
      <w:r w:rsidR="00857F40" w:rsidRPr="001D799A">
        <w:t xml:space="preserve"> </w:t>
      </w:r>
      <w:r w:rsidRPr="001D799A">
        <w:rPr>
          <w:rStyle w:val="markedcontent"/>
        </w:rPr>
        <w:t>стыковки, соответствия действующим требованиям и</w:t>
      </w:r>
      <w:r w:rsidR="00857F40" w:rsidRPr="001D799A">
        <w:t xml:space="preserve"> </w:t>
      </w:r>
      <w:r w:rsidRPr="001D799A">
        <w:rPr>
          <w:rStyle w:val="markedcontent"/>
        </w:rPr>
        <w:t>стандартам.</w:t>
      </w:r>
      <w:r w:rsidR="00857F40" w:rsidRPr="001D799A">
        <w:t xml:space="preserve"> </w:t>
      </w:r>
      <w:r w:rsidRPr="001D799A">
        <w:rPr>
          <w:rStyle w:val="markedcontent"/>
        </w:rPr>
        <w:t>Фирма и рынок как альтернативные формы организации,</w:t>
      </w:r>
      <w:r w:rsidR="00857F40" w:rsidRPr="001D799A">
        <w:t xml:space="preserve"> </w:t>
      </w:r>
      <w:r w:rsidRPr="001D799A">
        <w:rPr>
          <w:rStyle w:val="markedcontent"/>
        </w:rPr>
        <w:t>особенности выбора. Уровень специфики актива и выбо</w:t>
      </w:r>
      <w:r w:rsidR="00857F40" w:rsidRPr="001D799A">
        <w:rPr>
          <w:rStyle w:val="markedcontent"/>
        </w:rPr>
        <w:t xml:space="preserve">р </w:t>
      </w:r>
      <w:r w:rsidRPr="001D799A">
        <w:rPr>
          <w:rStyle w:val="markedcontent"/>
        </w:rPr>
        <w:t>эффективной формы экономической организации</w:t>
      </w:r>
      <w:r w:rsidR="00857F40" w:rsidRPr="001D799A">
        <w:t xml:space="preserve"> </w:t>
      </w:r>
      <w:r w:rsidRPr="001D799A">
        <w:rPr>
          <w:rStyle w:val="markedcontent"/>
        </w:rPr>
        <w:t>взаимодействия субъектов.</w:t>
      </w:r>
      <w:r w:rsidR="00857F40" w:rsidRPr="001D799A">
        <w:t xml:space="preserve"> </w:t>
      </w:r>
      <w:r w:rsidRPr="001D799A">
        <w:rPr>
          <w:rStyle w:val="markedcontent"/>
        </w:rPr>
        <w:t>Организация взаимодействия хозяйствующих субъектов в рамках</w:t>
      </w:r>
      <w:r w:rsidR="00857F40" w:rsidRPr="001D799A">
        <w:t xml:space="preserve"> </w:t>
      </w:r>
      <w:r w:rsidRPr="001D799A">
        <w:rPr>
          <w:rStyle w:val="markedcontent"/>
        </w:rPr>
        <w:t>рынка и отношения иерархии в рамках фирмы. Транзакционные</w:t>
      </w:r>
      <w:r w:rsidR="00857F40" w:rsidRPr="001D799A">
        <w:t xml:space="preserve"> </w:t>
      </w:r>
      <w:r w:rsidRPr="001D799A">
        <w:rPr>
          <w:rStyle w:val="markedcontent"/>
        </w:rPr>
        <w:t>издержки в рамках иерархии и в рамках рынка. Управление</w:t>
      </w:r>
      <w:r w:rsidR="00857F40" w:rsidRPr="001D799A">
        <w:t xml:space="preserve"> </w:t>
      </w:r>
      <w:r w:rsidRPr="001D799A">
        <w:rPr>
          <w:rStyle w:val="markedcontent"/>
        </w:rPr>
        <w:t>транзакционными издержками.</w:t>
      </w:r>
    </w:p>
    <w:p w:rsidR="00E242F8" w:rsidRPr="00857F40" w:rsidRDefault="00E242F8" w:rsidP="0077773D">
      <w:pPr>
        <w:ind w:firstLine="567"/>
        <w:jc w:val="both"/>
        <w:rPr>
          <w:spacing w:val="4"/>
          <w:sz w:val="22"/>
          <w:szCs w:val="22"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1D799A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799A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1D799A">
        <w:rPr>
          <w:rFonts w:ascii="Times New Roman" w:hAnsi="Times New Roman"/>
          <w:sz w:val="24"/>
          <w:szCs w:val="24"/>
        </w:rPr>
        <w:t>рекомендации</w:t>
      </w:r>
      <w:r w:rsidRPr="001D799A">
        <w:rPr>
          <w:rFonts w:ascii="Times New Roman" w:hAnsi="Times New Roman"/>
          <w:sz w:val="24"/>
          <w:szCs w:val="24"/>
        </w:rPr>
        <w:t xml:space="preserve"> для </w:t>
      </w:r>
      <w:r w:rsidR="00125E93" w:rsidRPr="001D799A">
        <w:rPr>
          <w:rFonts w:ascii="Times New Roman" w:hAnsi="Times New Roman"/>
          <w:sz w:val="24"/>
          <w:szCs w:val="24"/>
        </w:rPr>
        <w:t>аспирантов</w:t>
      </w:r>
      <w:r w:rsidRPr="001D799A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F0395" w:rsidRPr="001D799A">
        <w:rPr>
          <w:rFonts w:ascii="Times New Roman" w:hAnsi="Times New Roman"/>
          <w:sz w:val="24"/>
          <w:szCs w:val="24"/>
        </w:rPr>
        <w:t>Теория отраслевых рынков и конкурентная политика</w:t>
      </w:r>
      <w:r w:rsidRPr="001D799A">
        <w:rPr>
          <w:rFonts w:ascii="Times New Roman" w:hAnsi="Times New Roman"/>
          <w:sz w:val="24"/>
          <w:szCs w:val="24"/>
        </w:rPr>
        <w:t>»/</w:t>
      </w:r>
      <w:r w:rsidR="00516F43" w:rsidRPr="001D799A">
        <w:rPr>
          <w:rFonts w:ascii="Times New Roman" w:hAnsi="Times New Roman"/>
          <w:sz w:val="24"/>
          <w:szCs w:val="24"/>
        </w:rPr>
        <w:t xml:space="preserve"> </w:t>
      </w:r>
      <w:r w:rsidR="00BF0395" w:rsidRPr="001D799A">
        <w:rPr>
          <w:rFonts w:ascii="Times New Roman" w:hAnsi="Times New Roman"/>
          <w:sz w:val="24"/>
          <w:szCs w:val="24"/>
        </w:rPr>
        <w:t>О</w:t>
      </w:r>
      <w:r w:rsidR="004D55DA" w:rsidRPr="001D799A">
        <w:rPr>
          <w:rFonts w:ascii="Times New Roman" w:hAnsi="Times New Roman"/>
          <w:sz w:val="24"/>
          <w:szCs w:val="24"/>
        </w:rPr>
        <w:t xml:space="preserve">. </w:t>
      </w:r>
      <w:r w:rsidR="00BF0395" w:rsidRPr="001D799A">
        <w:rPr>
          <w:rFonts w:ascii="Times New Roman" w:hAnsi="Times New Roman"/>
          <w:sz w:val="24"/>
          <w:szCs w:val="24"/>
        </w:rPr>
        <w:t>В</w:t>
      </w:r>
      <w:r w:rsidR="004D55DA" w:rsidRPr="001D799A">
        <w:rPr>
          <w:rFonts w:ascii="Times New Roman" w:hAnsi="Times New Roman"/>
          <w:sz w:val="24"/>
          <w:szCs w:val="24"/>
        </w:rPr>
        <w:t xml:space="preserve">. </w:t>
      </w:r>
      <w:r w:rsidR="00BF0395" w:rsidRPr="001D799A">
        <w:rPr>
          <w:rFonts w:ascii="Times New Roman" w:hAnsi="Times New Roman"/>
          <w:sz w:val="24"/>
          <w:szCs w:val="24"/>
        </w:rPr>
        <w:t>Сергиенко</w:t>
      </w:r>
      <w:r w:rsidRPr="001D799A">
        <w:rPr>
          <w:rFonts w:ascii="Times New Roman" w:hAnsi="Times New Roman"/>
          <w:sz w:val="24"/>
          <w:szCs w:val="24"/>
        </w:rPr>
        <w:t xml:space="preserve">. </w:t>
      </w:r>
      <w:r w:rsidR="00920199" w:rsidRPr="001D799A">
        <w:rPr>
          <w:rFonts w:ascii="Times New Roman" w:hAnsi="Times New Roman"/>
          <w:sz w:val="24"/>
          <w:szCs w:val="24"/>
        </w:rPr>
        <w:t xml:space="preserve">– Омск: </w:t>
      </w:r>
      <w:r w:rsidRPr="001D799A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1D799A">
        <w:rPr>
          <w:rFonts w:ascii="Times New Roman" w:hAnsi="Times New Roman"/>
          <w:sz w:val="24"/>
          <w:szCs w:val="24"/>
        </w:rPr>
        <w:t>2</w:t>
      </w:r>
      <w:r w:rsidR="008C09C8">
        <w:rPr>
          <w:rFonts w:ascii="Times New Roman" w:hAnsi="Times New Roman"/>
          <w:sz w:val="24"/>
          <w:szCs w:val="24"/>
        </w:rPr>
        <w:t>3</w:t>
      </w:r>
      <w:bookmarkStart w:id="7" w:name="_GoBack"/>
      <w:bookmarkEnd w:id="7"/>
      <w:r w:rsidR="00920199" w:rsidRPr="001D799A">
        <w:rPr>
          <w:rFonts w:ascii="Times New Roman" w:hAnsi="Times New Roman"/>
          <w:sz w:val="24"/>
          <w:szCs w:val="24"/>
        </w:rPr>
        <w:t xml:space="preserve">. </w:t>
      </w:r>
    </w:p>
    <w:p w:rsidR="001D799A" w:rsidRPr="00992267" w:rsidRDefault="001D799A" w:rsidP="001D79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99829115"/>
      <w:bookmarkStart w:id="9" w:name="_Hlk99829384"/>
      <w:bookmarkStart w:id="10" w:name="_Hlk99829910"/>
      <w:r w:rsidRPr="00992267">
        <w:rPr>
          <w:rFonts w:ascii="Times New Roman" w:hAnsi="Times New Roman"/>
          <w:sz w:val="24"/>
          <w:szCs w:val="24"/>
        </w:rPr>
        <w:lastRenderedPageBreak/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D799A" w:rsidRPr="00992267" w:rsidRDefault="001D799A" w:rsidP="001D79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1D799A" w:rsidRPr="00992267" w:rsidRDefault="001D799A" w:rsidP="001D79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8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9"/>
    </w:p>
    <w:bookmarkEnd w:id="10"/>
    <w:p w:rsidR="007865CB" w:rsidRPr="00AB3A23" w:rsidRDefault="007865CB" w:rsidP="00705FB5">
      <w:pPr>
        <w:jc w:val="both"/>
        <w:rPr>
          <w:rFonts w:eastAsia="Calibri"/>
          <w:b/>
        </w:rPr>
      </w:pPr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AB3A23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E242F8" w:rsidRPr="002B6994" w:rsidRDefault="00BF0395" w:rsidP="00E242F8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1D799A">
        <w:rPr>
          <w:color w:val="FF0000"/>
        </w:rPr>
        <w:t xml:space="preserve"> </w:t>
      </w:r>
      <w:r w:rsidR="00E242F8" w:rsidRPr="001D799A">
        <w:rPr>
          <w:rFonts w:eastAsia="Calibri"/>
          <w:iCs/>
          <w:lang w:eastAsia="en-US"/>
        </w:rPr>
        <w:t>Заздравных, А. В.</w:t>
      </w:r>
      <w:r w:rsidR="00E242F8" w:rsidRPr="002B6994">
        <w:rPr>
          <w:rFonts w:eastAsia="Calibri"/>
          <w:i/>
          <w:iCs/>
          <w:lang w:eastAsia="en-US"/>
        </w:rPr>
        <w:t> </w:t>
      </w:r>
      <w:r w:rsidR="00E242F8" w:rsidRPr="002B6994">
        <w:rPr>
          <w:rFonts w:eastAsia="Calibri"/>
          <w:lang w:eastAsia="en-US"/>
        </w:rPr>
        <w:t xml:space="preserve"> Теория отраслевых рынков: учебник и практикум для вузов / А. В. Заздравных, Е. Ю. </w:t>
      </w:r>
      <w:proofErr w:type="spellStart"/>
      <w:r w:rsidR="00E242F8" w:rsidRPr="002B6994">
        <w:rPr>
          <w:rFonts w:eastAsia="Calibri"/>
          <w:lang w:eastAsia="en-US"/>
        </w:rPr>
        <w:t>Бойцова</w:t>
      </w:r>
      <w:proofErr w:type="spellEnd"/>
      <w:r w:rsidR="00E242F8" w:rsidRPr="002B6994">
        <w:rPr>
          <w:rFonts w:eastAsia="Calibri"/>
          <w:lang w:eastAsia="en-US"/>
        </w:rPr>
        <w:t xml:space="preserve">. — Москва: Издательство </w:t>
      </w:r>
      <w:proofErr w:type="spellStart"/>
      <w:r w:rsidR="00E242F8" w:rsidRPr="002B6994">
        <w:rPr>
          <w:rFonts w:eastAsia="Calibri"/>
          <w:lang w:eastAsia="en-US"/>
        </w:rPr>
        <w:t>Юрайт</w:t>
      </w:r>
      <w:proofErr w:type="spellEnd"/>
      <w:r w:rsidR="00E242F8" w:rsidRPr="002B6994">
        <w:rPr>
          <w:rFonts w:eastAsia="Calibri"/>
          <w:lang w:eastAsia="en-US"/>
        </w:rPr>
        <w:t xml:space="preserve">, 2020. — 288 с. — (Высшее образование). — ISBN 978-5-9916-8587-0. — Текст: электронный // ЭБС </w:t>
      </w:r>
      <w:proofErr w:type="spellStart"/>
      <w:r w:rsidR="00E242F8" w:rsidRPr="002B6994">
        <w:rPr>
          <w:rFonts w:eastAsia="Calibri"/>
          <w:lang w:eastAsia="en-US"/>
        </w:rPr>
        <w:t>Юрайт</w:t>
      </w:r>
      <w:proofErr w:type="spellEnd"/>
      <w:r w:rsidR="00E242F8" w:rsidRPr="002B6994">
        <w:rPr>
          <w:rFonts w:eastAsia="Calibri"/>
          <w:lang w:eastAsia="en-US"/>
        </w:rPr>
        <w:t xml:space="preserve"> [сайт]. — URL: </w:t>
      </w:r>
      <w:hyperlink r:id="rId8" w:history="1">
        <w:r w:rsidR="00A640AE">
          <w:rPr>
            <w:rStyle w:val="a9"/>
            <w:rFonts w:eastAsia="Calibri"/>
            <w:lang w:eastAsia="en-US"/>
          </w:rPr>
          <w:t>http://biblio-online.ru/bcode/450919</w:t>
        </w:r>
      </w:hyperlink>
      <w:r w:rsidR="00E242F8" w:rsidRPr="002B6994">
        <w:rPr>
          <w:rFonts w:eastAsia="Calibri"/>
          <w:lang w:eastAsia="en-US"/>
        </w:rPr>
        <w:t xml:space="preserve"> </w:t>
      </w:r>
    </w:p>
    <w:p w:rsidR="00E242F8" w:rsidRPr="002B6994" w:rsidRDefault="00E242F8" w:rsidP="00E242F8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2B6994">
        <w:rPr>
          <w:rFonts w:eastAsia="Calibri"/>
          <w:lang w:eastAsia="en-US"/>
        </w:rPr>
        <w:t>Федорова, А. Ю. Экономика отраслевых рынков: учебное пособие / А. Ю. Федорова; под ред. С. Б. Смирнов. — Электрон. текстовые данные. — СПб</w:t>
      </w:r>
      <w:proofErr w:type="gramStart"/>
      <w:r w:rsidRPr="002B6994">
        <w:rPr>
          <w:rFonts w:eastAsia="Calibri"/>
          <w:lang w:eastAsia="en-US"/>
        </w:rPr>
        <w:t>. :</w:t>
      </w:r>
      <w:proofErr w:type="gramEnd"/>
      <w:r w:rsidRPr="002B6994">
        <w:rPr>
          <w:rFonts w:eastAsia="Calibri"/>
          <w:lang w:eastAsia="en-US"/>
        </w:rPr>
        <w:t xml:space="preserve"> Университет ИТМО, 2016. — 92 c. — 2227-8397. — Текст: электронный // ЭБС </w:t>
      </w:r>
      <w:proofErr w:type="spellStart"/>
      <w:r w:rsidRPr="002B6994">
        <w:rPr>
          <w:rFonts w:eastAsia="Calibri"/>
          <w:lang w:val="en-US" w:eastAsia="en-US"/>
        </w:rPr>
        <w:t>IPRBooks</w:t>
      </w:r>
      <w:proofErr w:type="spellEnd"/>
      <w:r w:rsidRPr="002B6994">
        <w:rPr>
          <w:rFonts w:eastAsia="Calibri"/>
          <w:lang w:eastAsia="en-US"/>
        </w:rPr>
        <w:t xml:space="preserve"> [сайт]. — URL: </w:t>
      </w:r>
      <w:hyperlink r:id="rId9" w:history="1">
        <w:r w:rsidR="00A640AE">
          <w:rPr>
            <w:rStyle w:val="a9"/>
            <w:rFonts w:eastAsia="Calibri"/>
            <w:lang w:eastAsia="en-US"/>
          </w:rPr>
          <w:t>http://www.iprbookshop.ru/65374.html</w:t>
        </w:r>
      </w:hyperlink>
      <w:r w:rsidRPr="002B6994">
        <w:rPr>
          <w:rFonts w:eastAsia="Calibri"/>
          <w:lang w:eastAsia="en-US"/>
        </w:rPr>
        <w:t xml:space="preserve"> </w:t>
      </w:r>
    </w:p>
    <w:p w:rsidR="00E242F8" w:rsidRPr="002B6994" w:rsidRDefault="00E242F8" w:rsidP="00E242F8">
      <w:pPr>
        <w:numPr>
          <w:ilvl w:val="0"/>
          <w:numId w:val="17"/>
        </w:numPr>
        <w:tabs>
          <w:tab w:val="left" w:pos="406"/>
        </w:tabs>
        <w:autoSpaceDN w:val="0"/>
        <w:jc w:val="both"/>
        <w:rPr>
          <w:b/>
          <w:bCs/>
          <w:i/>
        </w:rPr>
      </w:pPr>
      <w:r w:rsidRPr="001D799A">
        <w:rPr>
          <w:iCs/>
        </w:rPr>
        <w:t>Розанова, Н. М.</w:t>
      </w:r>
      <w:r w:rsidRPr="002B6994">
        <w:rPr>
          <w:i/>
          <w:iCs/>
        </w:rPr>
        <w:t> </w:t>
      </w:r>
      <w:r w:rsidRPr="002B6994">
        <w:t xml:space="preserve"> Теория отраслевых рынков в 2 ч. Часть 1: учебник для вузов / Н. М. Розанова. — 3-е изд., </w:t>
      </w:r>
      <w:proofErr w:type="spellStart"/>
      <w:r w:rsidRPr="002B6994">
        <w:t>перераб</w:t>
      </w:r>
      <w:proofErr w:type="spellEnd"/>
      <w:r w:rsidRPr="002B6994">
        <w:t xml:space="preserve">. и доп. — </w:t>
      </w:r>
      <w:proofErr w:type="gramStart"/>
      <w:r w:rsidRPr="002B6994">
        <w:t>Москва :</w:t>
      </w:r>
      <w:proofErr w:type="gramEnd"/>
      <w:r w:rsidRPr="002B6994">
        <w:t xml:space="preserve"> Издательство </w:t>
      </w:r>
      <w:proofErr w:type="spellStart"/>
      <w:r w:rsidRPr="002B6994">
        <w:t>Юрайт</w:t>
      </w:r>
      <w:proofErr w:type="spellEnd"/>
      <w:r w:rsidRPr="002B6994">
        <w:t xml:space="preserve">, 2020. — 345 с. — (Высшее образование). — ISBN 978-5-534-01822-6. — Текст: электронный // ЭБС </w:t>
      </w:r>
      <w:proofErr w:type="spellStart"/>
      <w:r w:rsidRPr="002B6994">
        <w:t>Юрайт</w:t>
      </w:r>
      <w:proofErr w:type="spellEnd"/>
      <w:r w:rsidRPr="002B6994">
        <w:t xml:space="preserve"> [сайт]. — URL: </w:t>
      </w:r>
      <w:hyperlink r:id="rId10" w:history="1">
        <w:r w:rsidR="00A640AE">
          <w:rPr>
            <w:rStyle w:val="a9"/>
          </w:rPr>
          <w:t>http://biblio-online.ru/bcode/451579</w:t>
        </w:r>
      </w:hyperlink>
    </w:p>
    <w:p w:rsidR="00E242F8" w:rsidRPr="002B6994" w:rsidRDefault="00E242F8" w:rsidP="00E242F8">
      <w:pPr>
        <w:numPr>
          <w:ilvl w:val="0"/>
          <w:numId w:val="17"/>
        </w:numPr>
        <w:tabs>
          <w:tab w:val="left" w:pos="406"/>
        </w:tabs>
        <w:autoSpaceDN w:val="0"/>
        <w:jc w:val="both"/>
        <w:rPr>
          <w:b/>
          <w:bCs/>
          <w:i/>
        </w:rPr>
      </w:pPr>
      <w:r w:rsidRPr="001D799A">
        <w:rPr>
          <w:iCs/>
        </w:rPr>
        <w:t>Розанова, Н. М.</w:t>
      </w:r>
      <w:r w:rsidRPr="002B6994">
        <w:rPr>
          <w:i/>
          <w:iCs/>
        </w:rPr>
        <w:t> </w:t>
      </w:r>
      <w:r w:rsidRPr="002B6994">
        <w:t xml:space="preserve"> Теория отраслевых рынков в 2 ч. Часть 2: учебник для вузов / Н. М. Розанова. — 3-е изд., </w:t>
      </w:r>
      <w:proofErr w:type="spellStart"/>
      <w:r w:rsidRPr="002B6994">
        <w:t>перераб</w:t>
      </w:r>
      <w:proofErr w:type="spellEnd"/>
      <w:proofErr w:type="gramStart"/>
      <w:r w:rsidRPr="002B6994">
        <w:t>.</w:t>
      </w:r>
      <w:proofErr w:type="gramEnd"/>
      <w:r w:rsidRPr="002B6994">
        <w:t xml:space="preserve"> и доп. — Москва: Издательство </w:t>
      </w:r>
      <w:proofErr w:type="spellStart"/>
      <w:r w:rsidRPr="002B6994">
        <w:t>Юрайт</w:t>
      </w:r>
      <w:proofErr w:type="spellEnd"/>
      <w:r w:rsidRPr="002B6994">
        <w:t xml:space="preserve">, 2020. — 314 с. — (Высшее образование). — ISBN 978-5-534-01824-0. — Текст: электронный // ЭБС </w:t>
      </w:r>
      <w:proofErr w:type="spellStart"/>
      <w:r w:rsidRPr="002B6994">
        <w:t>Юрайт</w:t>
      </w:r>
      <w:proofErr w:type="spellEnd"/>
      <w:r w:rsidRPr="002B6994">
        <w:t xml:space="preserve"> [сайт]. — URL: </w:t>
      </w:r>
      <w:hyperlink r:id="rId11" w:history="1">
        <w:r w:rsidR="00A640AE">
          <w:rPr>
            <w:rStyle w:val="a9"/>
          </w:rPr>
          <w:t>http://biblio-online.ru/bcode/451580</w:t>
        </w:r>
      </w:hyperlink>
    </w:p>
    <w:p w:rsidR="00144090" w:rsidRPr="00AB3A23" w:rsidRDefault="00144090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</w:p>
    <w:p w:rsidR="00144090" w:rsidRPr="00AB3A23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AB3A23">
        <w:rPr>
          <w:b/>
          <w:bCs/>
          <w:i/>
        </w:rPr>
        <w:t>Дополнительная:</w:t>
      </w:r>
    </w:p>
    <w:p w:rsidR="00E772A8" w:rsidRPr="002B6994" w:rsidRDefault="00BF0395" w:rsidP="001D799A">
      <w:pPr>
        <w:numPr>
          <w:ilvl w:val="0"/>
          <w:numId w:val="18"/>
        </w:numPr>
        <w:contextualSpacing/>
        <w:jc w:val="both"/>
        <w:rPr>
          <w:rFonts w:eastAsia="Calibri"/>
          <w:lang w:eastAsia="en-US"/>
        </w:rPr>
      </w:pPr>
      <w:r>
        <w:rPr>
          <w:bCs/>
          <w:color w:val="FF0000"/>
        </w:rPr>
        <w:t xml:space="preserve"> </w:t>
      </w:r>
      <w:r w:rsidR="00E772A8" w:rsidRPr="001D799A">
        <w:rPr>
          <w:rFonts w:eastAsia="Calibri"/>
          <w:iCs/>
          <w:lang w:eastAsia="en-US"/>
        </w:rPr>
        <w:t>Розанова, Н. М.</w:t>
      </w:r>
      <w:r w:rsidR="00E772A8" w:rsidRPr="002B6994">
        <w:rPr>
          <w:rFonts w:eastAsia="Calibri"/>
          <w:i/>
          <w:iCs/>
          <w:lang w:eastAsia="en-US"/>
        </w:rPr>
        <w:t xml:space="preserve"> </w:t>
      </w:r>
      <w:r w:rsidR="00E772A8" w:rsidRPr="002B6994">
        <w:rPr>
          <w:rFonts w:eastAsia="Calibri"/>
          <w:lang w:eastAsia="en-US"/>
        </w:rPr>
        <w:t xml:space="preserve">Теория отраслевых рынков. Практикум: учебное пособие / Н. М. Розанова. — </w:t>
      </w:r>
      <w:proofErr w:type="gramStart"/>
      <w:r w:rsidR="00E772A8" w:rsidRPr="002B6994">
        <w:rPr>
          <w:rFonts w:eastAsia="Calibri"/>
          <w:lang w:eastAsia="en-US"/>
        </w:rPr>
        <w:t>Москва :</w:t>
      </w:r>
      <w:proofErr w:type="gramEnd"/>
      <w:r w:rsidR="00E772A8" w:rsidRPr="002B6994">
        <w:rPr>
          <w:rFonts w:eastAsia="Calibri"/>
          <w:lang w:eastAsia="en-US"/>
        </w:rPr>
        <w:t xml:space="preserve"> Издательство </w:t>
      </w:r>
      <w:proofErr w:type="spellStart"/>
      <w:r w:rsidR="00E772A8" w:rsidRPr="002B6994">
        <w:rPr>
          <w:rFonts w:eastAsia="Calibri"/>
          <w:lang w:eastAsia="en-US"/>
        </w:rPr>
        <w:t>Юрайт</w:t>
      </w:r>
      <w:proofErr w:type="spellEnd"/>
      <w:r w:rsidR="00E772A8" w:rsidRPr="002B6994">
        <w:rPr>
          <w:rFonts w:eastAsia="Calibri"/>
          <w:lang w:eastAsia="en-US"/>
        </w:rPr>
        <w:t xml:space="preserve">, 2019. — 492 с. — (Бакалавр. Академический курс). — ISBN 978-5-534-03899-6. — </w:t>
      </w:r>
      <w:proofErr w:type="gramStart"/>
      <w:r w:rsidR="00E772A8" w:rsidRPr="002B6994">
        <w:rPr>
          <w:rFonts w:eastAsia="Calibri"/>
          <w:lang w:eastAsia="en-US"/>
        </w:rPr>
        <w:t>Текст :</w:t>
      </w:r>
      <w:proofErr w:type="gramEnd"/>
      <w:r w:rsidR="00E772A8" w:rsidRPr="002B6994">
        <w:rPr>
          <w:rFonts w:eastAsia="Calibri"/>
          <w:lang w:eastAsia="en-US"/>
        </w:rPr>
        <w:t xml:space="preserve"> электронный // ЭБС </w:t>
      </w:r>
      <w:proofErr w:type="spellStart"/>
      <w:r w:rsidR="00E772A8" w:rsidRPr="002B6994">
        <w:rPr>
          <w:rFonts w:eastAsia="Calibri"/>
          <w:lang w:eastAsia="en-US"/>
        </w:rPr>
        <w:t>Юрайт</w:t>
      </w:r>
      <w:proofErr w:type="spellEnd"/>
      <w:r w:rsidR="00E772A8" w:rsidRPr="002B6994">
        <w:rPr>
          <w:rFonts w:eastAsia="Calibri"/>
          <w:lang w:eastAsia="en-US"/>
        </w:rPr>
        <w:t xml:space="preserve"> [сайт]. — URL: </w:t>
      </w:r>
      <w:hyperlink r:id="rId12" w:history="1">
        <w:r w:rsidR="00A640AE">
          <w:rPr>
            <w:rStyle w:val="a9"/>
            <w:rFonts w:eastAsia="Calibri"/>
            <w:lang w:eastAsia="en-US"/>
          </w:rPr>
          <w:t>https://biblio-online.ru/bcode/432074</w:t>
        </w:r>
      </w:hyperlink>
    </w:p>
    <w:p w:rsidR="001D799A" w:rsidRDefault="00E772A8" w:rsidP="001D799A">
      <w:pPr>
        <w:keepNext/>
        <w:numPr>
          <w:ilvl w:val="0"/>
          <w:numId w:val="18"/>
        </w:numPr>
        <w:tabs>
          <w:tab w:val="left" w:pos="284"/>
          <w:tab w:val="left" w:pos="709"/>
        </w:tabs>
        <w:autoSpaceDN w:val="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2B6994">
        <w:rPr>
          <w:rFonts w:eastAsia="Calibri"/>
          <w:lang w:eastAsia="en-US"/>
        </w:rPr>
        <w:t xml:space="preserve">Самсонова, М. В. Экономика отраслевых рынков: практикум / М. В. Самсонова, Е. А. Белякова. — Электрон. текстовые данные. — </w:t>
      </w:r>
      <w:proofErr w:type="gramStart"/>
      <w:r w:rsidRPr="002B6994">
        <w:rPr>
          <w:rFonts w:eastAsia="Calibri"/>
          <w:lang w:eastAsia="en-US"/>
        </w:rPr>
        <w:t>Оренбург :</w:t>
      </w:r>
      <w:proofErr w:type="gramEnd"/>
      <w:r w:rsidRPr="002B6994">
        <w:rPr>
          <w:rFonts w:eastAsia="Calibri"/>
          <w:lang w:eastAsia="en-US"/>
        </w:rPr>
        <w:t xml:space="preserve"> Оренбургский государственный университет, ЭБС АСВ, 2015. — 135 c. — 978-5-7410-1183-6. — </w:t>
      </w:r>
      <w:proofErr w:type="gramStart"/>
      <w:r w:rsidRPr="002B6994">
        <w:rPr>
          <w:rFonts w:eastAsia="Calibri"/>
          <w:lang w:eastAsia="en-US"/>
        </w:rPr>
        <w:t>Текст :</w:t>
      </w:r>
      <w:proofErr w:type="gramEnd"/>
      <w:r w:rsidRPr="002B6994">
        <w:rPr>
          <w:rFonts w:eastAsia="Calibri"/>
          <w:lang w:eastAsia="en-US"/>
        </w:rPr>
        <w:t xml:space="preserve"> электронный // ЭБС </w:t>
      </w:r>
      <w:proofErr w:type="spellStart"/>
      <w:r w:rsidRPr="002B6994">
        <w:rPr>
          <w:rFonts w:eastAsia="Calibri"/>
          <w:lang w:val="en-US" w:eastAsia="en-US"/>
        </w:rPr>
        <w:t>IPRBooks</w:t>
      </w:r>
      <w:proofErr w:type="spellEnd"/>
      <w:r w:rsidRPr="002B6994">
        <w:rPr>
          <w:rFonts w:eastAsia="Calibri"/>
          <w:lang w:eastAsia="en-US"/>
        </w:rPr>
        <w:t xml:space="preserve"> [сайт]. — URL: </w:t>
      </w:r>
      <w:hyperlink r:id="rId13" w:history="1">
        <w:r w:rsidR="00A640AE">
          <w:rPr>
            <w:rStyle w:val="a9"/>
            <w:rFonts w:eastAsia="Calibri"/>
            <w:lang w:eastAsia="en-US"/>
          </w:rPr>
          <w:t>http://www.iprbookshop.ru/33670.html</w:t>
        </w:r>
      </w:hyperlink>
    </w:p>
    <w:p w:rsidR="00E772A8" w:rsidRPr="001D799A" w:rsidRDefault="00E772A8" w:rsidP="001D799A">
      <w:pPr>
        <w:keepNext/>
        <w:numPr>
          <w:ilvl w:val="0"/>
          <w:numId w:val="18"/>
        </w:numPr>
        <w:tabs>
          <w:tab w:val="left" w:pos="284"/>
          <w:tab w:val="left" w:pos="709"/>
        </w:tabs>
        <w:autoSpaceDN w:val="0"/>
        <w:contextualSpacing/>
        <w:jc w:val="both"/>
        <w:rPr>
          <w:rFonts w:eastAsia="Calibri"/>
          <w:shd w:val="clear" w:color="auto" w:fill="FFFFFF"/>
          <w:lang w:eastAsia="en-US"/>
        </w:rPr>
      </w:pPr>
      <w:proofErr w:type="spellStart"/>
      <w:r w:rsidRPr="002B6994">
        <w:t>Тупчиенко</w:t>
      </w:r>
      <w:proofErr w:type="spellEnd"/>
      <w:r w:rsidRPr="002B6994">
        <w:t xml:space="preserve">, В. А. Государственная экономическая политика: учебное пособие для студентов вузов, обучающихся по направлениям экономики и управления / В. А. </w:t>
      </w:r>
      <w:proofErr w:type="spellStart"/>
      <w:r w:rsidRPr="002B6994">
        <w:t>Тупчиенко</w:t>
      </w:r>
      <w:proofErr w:type="spellEnd"/>
      <w:r w:rsidRPr="002B6994">
        <w:t xml:space="preserve">. — Электрон. текстовые данные. — </w:t>
      </w:r>
      <w:proofErr w:type="gramStart"/>
      <w:r w:rsidRPr="002B6994">
        <w:t>М. :</w:t>
      </w:r>
      <w:proofErr w:type="gramEnd"/>
      <w:r w:rsidRPr="002B6994">
        <w:t xml:space="preserve"> ЮНИТИ-ДАНА, 2015. — 663 c. — 978-5-238-01931-4. — Текст: электронный // ЭБС </w:t>
      </w:r>
      <w:proofErr w:type="spellStart"/>
      <w:r w:rsidRPr="001D799A">
        <w:rPr>
          <w:lang w:val="en-US"/>
        </w:rPr>
        <w:t>IPRBooks</w:t>
      </w:r>
      <w:proofErr w:type="spellEnd"/>
      <w:r w:rsidRPr="002B6994">
        <w:t xml:space="preserve"> [сайт]. — URL: </w:t>
      </w:r>
      <w:hyperlink r:id="rId14" w:history="1">
        <w:r w:rsidR="00A640AE">
          <w:rPr>
            <w:rStyle w:val="a9"/>
          </w:rPr>
          <w:t>http://www.iprbookshop.ru/52055.html</w:t>
        </w:r>
      </w:hyperlink>
    </w:p>
    <w:p w:rsidR="00E772A8" w:rsidRPr="002B6994" w:rsidRDefault="00E772A8" w:rsidP="00E772A8">
      <w:pPr>
        <w:ind w:firstLine="709"/>
        <w:jc w:val="both"/>
      </w:pPr>
    </w:p>
    <w:p w:rsidR="00D34708" w:rsidRPr="00AB3A23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2206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640A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8C09C8">
        <w:fldChar w:fldCharType="begin"/>
      </w:r>
      <w:r w:rsidR="008C09C8" w:rsidRPr="008C09C8">
        <w:rPr>
          <w:lang w:val="en-US"/>
        </w:rPr>
        <w:instrText xml:space="preserve"> HYPERLINK "http://www.opendissertations.org" </w:instrText>
      </w:r>
      <w:r w:rsidR="008C09C8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www.opendissertations.org</w:t>
      </w:r>
      <w:r w:rsidR="008C09C8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8C09C8">
        <w:fldChar w:fldCharType="begin"/>
      </w:r>
      <w:r w:rsidR="008C09C8" w:rsidRPr="008C09C8">
        <w:rPr>
          <w:lang w:val="en-US"/>
        </w:rPr>
        <w:instrText xml:space="preserve"> HYPERLINK "http://www.oatd.org" </w:instrText>
      </w:r>
      <w:r w:rsidR="008C09C8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www.oatd.org</w:t>
      </w:r>
      <w:r w:rsidR="008C09C8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8C09C8">
        <w:fldChar w:fldCharType="begin"/>
      </w:r>
      <w:r w:rsidR="008C09C8" w:rsidRPr="008C09C8">
        <w:rPr>
          <w:lang w:val="en-US"/>
        </w:rPr>
        <w:instrText xml:space="preserve"> HYPERLINK "http://www.doaj.org" </w:instrText>
      </w:r>
      <w:r w:rsidR="008C09C8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www.doaj.org</w:t>
      </w:r>
      <w:r w:rsidR="008C09C8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8C09C8">
        <w:fldChar w:fldCharType="begin"/>
      </w:r>
      <w:r w:rsidR="008C09C8" w:rsidRPr="008C09C8">
        <w:rPr>
          <w:lang w:val="en-US"/>
        </w:rPr>
        <w:instrText xml:space="preserve"> HYPERLINK "http://www.elsevier.com/about/open-access" </w:instrText>
      </w:r>
      <w:r w:rsidR="008C09C8">
        <w:fldChar w:fldCharType="separate"/>
      </w:r>
      <w:r w:rsidRPr="002661A3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t>www.elsevier.com/about/open-access</w:t>
      </w:r>
      <w:r w:rsidR="008C09C8">
        <w:rPr>
          <w:rStyle w:val="a9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8C09C8">
        <w:fldChar w:fldCharType="begin"/>
      </w:r>
      <w:r w:rsidR="008C09C8" w:rsidRPr="008C09C8">
        <w:rPr>
          <w:lang w:val="en-US"/>
        </w:rPr>
        <w:instrText xml:space="preserve"> HYPERLINK "http://</w:instrText>
      </w:r>
      <w:r w:rsidR="008C09C8" w:rsidRPr="008C09C8">
        <w:rPr>
          <w:lang w:val="en-US"/>
        </w:rPr>
        <w:instrText xml:space="preserve">www.tandfonline.com" </w:instrText>
      </w:r>
      <w:r w:rsidR="008C09C8">
        <w:fldChar w:fldCharType="separate"/>
      </w:r>
      <w:r w:rsidRPr="002661A3">
        <w:rPr>
          <w:rStyle w:val="a9"/>
          <w:rFonts w:ascii="Times New Roman" w:hAnsi="Times New Roman"/>
          <w:sz w:val="24"/>
          <w:szCs w:val="24"/>
          <w:lang w:val="en-US"/>
        </w:rPr>
        <w:t>www.tandfonline.com</w:t>
      </w:r>
      <w:r w:rsidR="008C09C8">
        <w:rPr>
          <w:rStyle w:val="a9"/>
          <w:rFonts w:ascii="Times New Roman" w:hAnsi="Times New Roman"/>
          <w:sz w:val="24"/>
          <w:szCs w:val="24"/>
          <w:lang w:val="en-US"/>
        </w:rPr>
        <w:fldChar w:fldCharType="end"/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lastRenderedPageBreak/>
        <w:t xml:space="preserve">Для того чтобы успешно освоить дисциплину </w:t>
      </w:r>
      <w:r w:rsidR="00855A11" w:rsidRPr="001D799A">
        <w:rPr>
          <w:rFonts w:eastAsia="Calibri"/>
          <w:b/>
          <w:lang w:eastAsia="en-US"/>
        </w:rPr>
        <w:t>«</w:t>
      </w:r>
      <w:r w:rsidR="00BF0395" w:rsidRPr="001D799A">
        <w:rPr>
          <w:b/>
        </w:rPr>
        <w:t>Теория отраслевых рынков и конкурентная политика</w:t>
      </w:r>
      <w:r w:rsidR="00855A11" w:rsidRPr="001D799A">
        <w:rPr>
          <w:rFonts w:eastAsia="Calibri"/>
          <w:lang w:eastAsia="en-US"/>
        </w:rPr>
        <w:t>»</w:t>
      </w:r>
      <w:r w:rsidRPr="00662813">
        <w:rPr>
          <w:bCs/>
        </w:rPr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lastRenderedPageBreak/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lastRenderedPageBreak/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>научной специальности</w:t>
      </w:r>
      <w:r w:rsidR="00984573" w:rsidRPr="00945E47">
        <w:rPr>
          <w:color w:val="FF0000"/>
        </w:rPr>
        <w:t xml:space="preserve"> </w:t>
      </w:r>
      <w:r w:rsidR="00BF0395" w:rsidRPr="001D799A">
        <w:rPr>
          <w:b/>
        </w:rPr>
        <w:t>5.2.6. Менеджмент</w:t>
      </w:r>
      <w:r w:rsidR="00984573" w:rsidRPr="001D799A">
        <w:t xml:space="preserve"> </w:t>
      </w:r>
      <w:r w:rsidRPr="001D799A">
        <w:t>Академия располагает материально-технической базой, соответствующей противопожарным правилам и нормам,  обеспечи</w:t>
      </w:r>
      <w: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lastRenderedPageBreak/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E22069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F2" w:rsidRDefault="005341F2" w:rsidP="00160BC1">
      <w:r>
        <w:separator/>
      </w:r>
    </w:p>
  </w:endnote>
  <w:endnote w:type="continuationSeparator" w:id="0">
    <w:p w:rsidR="005341F2" w:rsidRDefault="005341F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F2" w:rsidRDefault="005341F2" w:rsidP="00160BC1">
      <w:r>
        <w:separator/>
      </w:r>
    </w:p>
  </w:footnote>
  <w:footnote w:type="continuationSeparator" w:id="0">
    <w:p w:rsidR="005341F2" w:rsidRDefault="005341F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D39"/>
    <w:multiLevelType w:val="hybridMultilevel"/>
    <w:tmpl w:val="B9907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6BA4"/>
    <w:multiLevelType w:val="hybridMultilevel"/>
    <w:tmpl w:val="7268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C0E"/>
    <w:multiLevelType w:val="hybridMultilevel"/>
    <w:tmpl w:val="F312A2BC"/>
    <w:lvl w:ilvl="0" w:tplc="A72E23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590D"/>
    <w:multiLevelType w:val="hybridMultilevel"/>
    <w:tmpl w:val="D1BE210C"/>
    <w:lvl w:ilvl="0" w:tplc="20BA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D1F0D"/>
    <w:multiLevelType w:val="hybridMultilevel"/>
    <w:tmpl w:val="AADAFA48"/>
    <w:lvl w:ilvl="0" w:tplc="401A71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11"/>
  </w:num>
  <w:num w:numId="11">
    <w:abstractNumId w:val="17"/>
  </w:num>
  <w:num w:numId="12">
    <w:abstractNumId w:val="4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04D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D799A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348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03DE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B7BF2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02D2"/>
    <w:rsid w:val="004F248C"/>
    <w:rsid w:val="004F3C72"/>
    <w:rsid w:val="004F6E3D"/>
    <w:rsid w:val="005000E4"/>
    <w:rsid w:val="00502B31"/>
    <w:rsid w:val="005055EF"/>
    <w:rsid w:val="005103AE"/>
    <w:rsid w:val="005156BB"/>
    <w:rsid w:val="00515F3F"/>
    <w:rsid w:val="005165F1"/>
    <w:rsid w:val="00516F43"/>
    <w:rsid w:val="00522087"/>
    <w:rsid w:val="005245B6"/>
    <w:rsid w:val="00533447"/>
    <w:rsid w:val="005341F2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3B8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04F0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0FC6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40"/>
    <w:rsid w:val="00857FC8"/>
    <w:rsid w:val="0086651C"/>
    <w:rsid w:val="00874554"/>
    <w:rsid w:val="00877E64"/>
    <w:rsid w:val="0088272E"/>
    <w:rsid w:val="0089075C"/>
    <w:rsid w:val="00891A08"/>
    <w:rsid w:val="00895F72"/>
    <w:rsid w:val="008B3837"/>
    <w:rsid w:val="008B5ABE"/>
    <w:rsid w:val="008B6331"/>
    <w:rsid w:val="008B6C51"/>
    <w:rsid w:val="008B7B23"/>
    <w:rsid w:val="008C0470"/>
    <w:rsid w:val="008C09C8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349E8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640AE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0395"/>
    <w:rsid w:val="00BF22FC"/>
    <w:rsid w:val="00BF24E9"/>
    <w:rsid w:val="00BF4E8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3A2"/>
    <w:rsid w:val="00D942A7"/>
    <w:rsid w:val="00D97540"/>
    <w:rsid w:val="00D97830"/>
    <w:rsid w:val="00DA2C72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2069"/>
    <w:rsid w:val="00E242F8"/>
    <w:rsid w:val="00E25AB7"/>
    <w:rsid w:val="00E2721F"/>
    <w:rsid w:val="00E3517C"/>
    <w:rsid w:val="00E353D2"/>
    <w:rsid w:val="00E411FA"/>
    <w:rsid w:val="00E42AED"/>
    <w:rsid w:val="00E4451A"/>
    <w:rsid w:val="00E60C50"/>
    <w:rsid w:val="00E61FAF"/>
    <w:rsid w:val="00E62F35"/>
    <w:rsid w:val="00E6547F"/>
    <w:rsid w:val="00E7210F"/>
    <w:rsid w:val="00E72419"/>
    <w:rsid w:val="00E72975"/>
    <w:rsid w:val="00E7465A"/>
    <w:rsid w:val="00E772A8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3531B"/>
  <w15:chartTrackingRefBased/>
  <w15:docId w15:val="{898D7AA2-E770-4736-BC45-885781E6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markedcontent">
    <w:name w:val="markedcontent"/>
    <w:basedOn w:val="a1"/>
    <w:rsid w:val="00E772A8"/>
  </w:style>
  <w:style w:type="character" w:customStyle="1" w:styleId="fontstyle01">
    <w:name w:val="fontstyle01"/>
    <w:rsid w:val="00D913A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913A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af8">
    <w:name w:val="Unresolved Mention"/>
    <w:uiPriority w:val="99"/>
    <w:semiHidden/>
    <w:unhideWhenUsed/>
    <w:rsid w:val="00E2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50919" TargetMode="External"/><Relationship Id="rId13" Type="http://schemas.openxmlformats.org/officeDocument/2006/relationships/hyperlink" Target="http://www.iprbookshop.ru/3367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2074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5158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://biblio-online.ru/bcode/451579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374.html" TargetMode="External"/><Relationship Id="rId14" Type="http://schemas.openxmlformats.org/officeDocument/2006/relationships/hyperlink" Target="http://www.iprbookshop.ru/52055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D579-8F98-43EF-88C9-E60FA09A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39983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4194399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http://www.iprbookshop.ru/52055.html</vt:lpwstr>
      </vt:variant>
      <vt:variant>
        <vt:lpwstr/>
      </vt:variant>
      <vt:variant>
        <vt:i4>4391002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http://www.iprbookshop.ru/33670.html</vt:lpwstr>
      </vt:variant>
      <vt:variant>
        <vt:lpwstr/>
      </vt:variant>
      <vt:variant>
        <vt:i4>1310736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https://biblio-online.ru/bcode/432074</vt:lpwstr>
      </vt:variant>
      <vt:variant>
        <vt:lpwstr/>
      </vt:variant>
      <vt:variant>
        <vt:i4>1572883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https://biblio-online.ru/bcode/451580</vt:lpwstr>
      </vt:variant>
      <vt:variant>
        <vt:lpwstr/>
      </vt:variant>
      <vt:variant>
        <vt:i4>1507347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https://biblio-online.ru/bcode/451579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http://www.iprbookshop.ru/65374.html</vt:lpwstr>
      </vt:variant>
      <vt:variant>
        <vt:lpwstr/>
      </vt:variant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https://biblio-online.ru/bcode/450919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2022-05-01T16:17:00Z</dcterms:created>
  <dcterms:modified xsi:type="dcterms:W3CDTF">2023-04-17T16:09:00Z</dcterms:modified>
</cp:coreProperties>
</file>